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76D14AEB">
            <wp:simplePos x="0" y="0"/>
            <wp:positionH relativeFrom="page">
              <wp:align>right</wp:align>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7296BC43">
                <wp:simplePos x="0" y="0"/>
                <wp:positionH relativeFrom="margin">
                  <wp:align>left</wp:align>
                </wp:positionH>
                <wp:positionV relativeFrom="page">
                  <wp:posOffset>3067050</wp:posOffset>
                </wp:positionV>
                <wp:extent cx="6635750" cy="446405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635750" cy="4464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66D3" w14:textId="4447122B" w:rsidR="009636F1" w:rsidRPr="00196BF4" w:rsidRDefault="00AE6722" w:rsidP="00196BF4">
                            <w:pPr>
                              <w:pStyle w:val="Titel"/>
                            </w:pPr>
                            <w:r w:rsidRPr="00196BF4">
                              <w:t>VERSLAG VAN FEITELIJKE BEVINDINGEN BETREFFENDE HET FINANCIEEL EINDVERSLAG VAN REËEL GEMAAKTE PROJECTGERELATEERDE KOSTEN</w:t>
                            </w:r>
                          </w:p>
                          <w:p w14:paraId="044B84B2" w14:textId="31DCEFD6" w:rsidR="009636F1" w:rsidRDefault="00AE6722" w:rsidP="00E2072E">
                            <w:pPr>
                              <w:pStyle w:val="Ondertitel"/>
                            </w:pPr>
                            <w:r w:rsidRPr="00AE6722">
                              <w:rPr>
                                <w:lang w:val="nl-BE"/>
                              </w:rPr>
                              <w:t xml:space="preserve">(hierna: Verslag van Beroepsbeoefenaar) - versie </w:t>
                            </w:r>
                            <w:r w:rsidR="00F7349D">
                              <w:rPr>
                                <w:lang w:val="nl-BE"/>
                              </w:rPr>
                              <w:t>JULI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0;margin-top:241.5pt;width:522.5pt;height:3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" filled="f" stroked="f">
                <v:textbox>
                  <w:txbxContent>
                    <w:p w14:paraId="37CE66D3" w14:textId="4447122B" w:rsidR="009636F1" w:rsidRPr="00196BF4" w:rsidRDefault="00AE6722" w:rsidP="00196BF4">
                      <w:pPr>
                        <w:pStyle w:val="Titel"/>
                      </w:pPr>
                      <w:r w:rsidRPr="00196BF4">
                        <w:t>VERSLAG VAN FEITELIJKE BEVINDINGEN BETREFFENDE HET FINANCIEEL EINDVERSLAG VAN REËEL GEMAAKTE PROJECTGERELATEERDE KOSTEN</w:t>
                      </w:r>
                    </w:p>
                    <w:p w14:paraId="044B84B2" w14:textId="31DCEFD6" w:rsidR="009636F1" w:rsidRDefault="00AE6722" w:rsidP="00E2072E">
                      <w:pPr>
                        <w:pStyle w:val="Ondertitel"/>
                      </w:pPr>
                      <w:r w:rsidRPr="00AE6722">
                        <w:rPr>
                          <w:lang w:val="nl-BE"/>
                        </w:rPr>
                        <w:t xml:space="preserve">(hierna: Verslag van Beroepsbeoefenaar) - versie </w:t>
                      </w:r>
                      <w:r w:rsidR="00F7349D">
                        <w:rPr>
                          <w:lang w:val="nl-BE"/>
                        </w:rPr>
                        <w:t>JULI 2023</w:t>
                      </w:r>
                    </w:p>
                  </w:txbxContent>
                </v:textbox>
                <w10:wrap type="square" anchorx="margin" anchory="page"/>
              </v:shape>
            </w:pict>
          </mc:Fallback>
        </mc:AlternateContent>
      </w:r>
    </w:p>
    <w:p w14:paraId="633E1302" w14:textId="77777777" w:rsidR="00AE6722" w:rsidRPr="00AE6722" w:rsidRDefault="00AE6722" w:rsidP="00AE6722">
      <w:pPr>
        <w:rPr>
          <w:lang w:val="nl-BE"/>
        </w:rPr>
      </w:pPr>
      <w:r w:rsidRPr="00AE6722">
        <w:rPr>
          <w:u w:val="single"/>
          <w:lang w:val="nl-BE"/>
        </w:rPr>
        <w:lastRenderedPageBreak/>
        <w:t>Aan</w:t>
      </w:r>
      <w:r w:rsidRPr="00AE6722">
        <w:rPr>
          <w:lang w:val="nl-BE"/>
        </w:rPr>
        <w:t xml:space="preserve">: </w:t>
      </w:r>
      <w:bookmarkStart w:id="0" w:name="_Hlk120196422"/>
      <w:bookmarkStart w:id="1" w:name="_Hlk120014110"/>
      <w:r w:rsidRPr="00323FED">
        <w:rPr>
          <w:highlight w:val="yellow"/>
          <w:lang w:val="nl-BE"/>
        </w:rPr>
        <w:t>[</w:t>
      </w:r>
      <w:bookmarkEnd w:id="0"/>
      <w:r w:rsidRPr="00323FED">
        <w:rPr>
          <w:i/>
          <w:highlight w:val="yellow"/>
          <w:lang w:val="nl-BE"/>
        </w:rPr>
        <w:t>Aanvrager</w:t>
      </w:r>
      <w:bookmarkStart w:id="2" w:name="_Hlk120196439"/>
      <w:r w:rsidRPr="00323FED">
        <w:rPr>
          <w:highlight w:val="yellow"/>
          <w:lang w:val="nl-BE"/>
        </w:rPr>
        <w:t>]</w:t>
      </w:r>
      <w:bookmarkEnd w:id="1"/>
      <w:bookmarkEnd w:id="2"/>
    </w:p>
    <w:p w14:paraId="5F6C234B" w14:textId="7E3EC9E4" w:rsidR="00AE6722" w:rsidRPr="00AE6722" w:rsidRDefault="00AE6722" w:rsidP="00AE6722">
      <w:pPr>
        <w:rPr>
          <w:lang w:val="nl-BE"/>
        </w:rPr>
      </w:pPr>
      <w:r w:rsidRPr="00AE6722">
        <w:rPr>
          <w:u w:val="single"/>
          <w:lang w:val="nl-BE"/>
        </w:rPr>
        <w:t>Steunverstrekkende Overheid</w:t>
      </w:r>
      <w:r w:rsidRPr="00AE6722">
        <w:rPr>
          <w:lang w:val="nl-BE"/>
        </w:rPr>
        <w:t xml:space="preserve">: het Agentschap Innoveren </w:t>
      </w:r>
      <w:r w:rsidR="00E71478">
        <w:rPr>
          <w:lang w:val="nl-BE"/>
        </w:rPr>
        <w:t>&amp;</w:t>
      </w:r>
      <w:r w:rsidR="00E71478" w:rsidRPr="00AE6722">
        <w:rPr>
          <w:lang w:val="nl-BE"/>
        </w:rPr>
        <w:t xml:space="preserve"> </w:t>
      </w:r>
      <w:r w:rsidRPr="00AE6722">
        <w:rPr>
          <w:lang w:val="nl-BE"/>
        </w:rPr>
        <w:t>Ondernemen (VLAIO) resp. het Fonds voor Innoveren en Ondernemen, elk met inbegrip van de instanties belast met taken van audit, inspectie en monitoring op de steuntoekenning.</w:t>
      </w:r>
    </w:p>
    <w:p w14:paraId="5292DFD8" w14:textId="77777777" w:rsidR="00AE6722" w:rsidRPr="00AE6722" w:rsidRDefault="00AE6722" w:rsidP="00AE6722">
      <w:pPr>
        <w:rPr>
          <w:lang w:val="nl-BE"/>
        </w:rPr>
      </w:pPr>
      <w:r w:rsidRPr="00AE6722">
        <w:rPr>
          <w:u w:val="single"/>
          <w:lang w:val="nl-BE"/>
        </w:rPr>
        <w:t>Beroepsbeoefenaar</w:t>
      </w:r>
      <w:r w:rsidRPr="00AE6722">
        <w:rPr>
          <w:lang w:val="nl-BE"/>
        </w:rPr>
        <w:t xml:space="preserve">: </w:t>
      </w:r>
      <w:r w:rsidRPr="00323FED">
        <w:rPr>
          <w:highlight w:val="yellow"/>
          <w:lang w:val="nl-BE"/>
        </w:rPr>
        <w:t>[</w:t>
      </w:r>
      <w:r w:rsidRPr="00323FED">
        <w:rPr>
          <w:i/>
          <w:iCs/>
          <w:highlight w:val="yellow"/>
          <w:lang w:val="nl-BE"/>
        </w:rPr>
        <w:t>naam, hoedanigheid bedrijfsrevisor/commissaris / (intern) (gecertificeerd) (fiscaal) accountant</w:t>
      </w:r>
      <w:r w:rsidRPr="00323FED">
        <w:rPr>
          <w:highlight w:val="yellow"/>
          <w:lang w:val="nl-BE"/>
        </w:rPr>
        <w:t>]</w:t>
      </w:r>
    </w:p>
    <w:p w14:paraId="67A23503" w14:textId="35B2B544" w:rsidR="00AE6722" w:rsidRPr="00AE6722" w:rsidRDefault="00AE6722" w:rsidP="00AE6722">
      <w:pPr>
        <w:rPr>
          <w:lang w:val="nl-BE"/>
        </w:rPr>
      </w:pPr>
      <w:r w:rsidRPr="00AE6722">
        <w:rPr>
          <w:u w:val="single"/>
          <w:lang w:val="nl-BE"/>
        </w:rPr>
        <w:t>Specifieke ontvanger</w:t>
      </w:r>
      <w:r w:rsidRPr="00AE6722">
        <w:rPr>
          <w:lang w:val="nl-BE"/>
        </w:rPr>
        <w:t xml:space="preserve">: </w:t>
      </w:r>
      <w:r w:rsidRPr="00AE6722">
        <w:rPr>
          <w:iCs/>
          <w:lang w:val="nl-BE"/>
        </w:rPr>
        <w:t xml:space="preserve">Agentschap Innoveren </w:t>
      </w:r>
      <w:r w:rsidR="00EF2F7E">
        <w:rPr>
          <w:iCs/>
          <w:lang w:val="nl-BE"/>
        </w:rPr>
        <w:t>&amp;</w:t>
      </w:r>
      <w:r w:rsidR="00EF2F7E" w:rsidRPr="00AE6722">
        <w:rPr>
          <w:iCs/>
          <w:lang w:val="nl-BE"/>
        </w:rPr>
        <w:t xml:space="preserve"> </w:t>
      </w:r>
      <w:r w:rsidRPr="00AE6722">
        <w:rPr>
          <w:iCs/>
          <w:lang w:val="nl-BE"/>
        </w:rPr>
        <w:t>Ondernemen (VLAIO)</w:t>
      </w:r>
    </w:p>
    <w:p w14:paraId="54D8A23C" w14:textId="77777777" w:rsidR="00AE6722" w:rsidRPr="00AE6722" w:rsidRDefault="00AE6722" w:rsidP="00AE6722">
      <w:pPr>
        <w:rPr>
          <w:lang w:val="nl-BE"/>
        </w:rPr>
      </w:pPr>
      <w:r w:rsidRPr="00AE6722">
        <w:rPr>
          <w:u w:val="single"/>
          <w:lang w:val="nl-BE"/>
        </w:rPr>
        <w:t>Project</w:t>
      </w:r>
      <w:r w:rsidRPr="00AE6722">
        <w:rPr>
          <w:lang w:val="nl-BE"/>
        </w:rPr>
        <w:t xml:space="preserve">: </w:t>
      </w:r>
      <w:r w:rsidRPr="00323FED">
        <w:rPr>
          <w:highlight w:val="yellow"/>
          <w:lang w:val="nl-BE"/>
        </w:rPr>
        <w:t>[</w:t>
      </w:r>
      <w:r w:rsidRPr="00323FED">
        <w:rPr>
          <w:i/>
          <w:iCs/>
          <w:highlight w:val="yellow"/>
          <w:lang w:val="nl-BE"/>
        </w:rPr>
        <w:t>projecttype/projectnummer HBC.20xx.xxxx/projecttitel</w:t>
      </w:r>
      <w:r w:rsidRPr="00323FED">
        <w:rPr>
          <w:highlight w:val="yellow"/>
          <w:lang w:val="nl-BE"/>
        </w:rPr>
        <w:t>]</w:t>
      </w:r>
    </w:p>
    <w:p w14:paraId="15D4B217" w14:textId="1D63EB23" w:rsidR="00AE6722" w:rsidRPr="00AE6722" w:rsidRDefault="00AE6722" w:rsidP="00AE6722">
      <w:pPr>
        <w:rPr>
          <w:lang w:val="nl-BE"/>
        </w:rPr>
      </w:pPr>
      <w:r w:rsidRPr="00AE6722">
        <w:rPr>
          <w:u w:val="single"/>
          <w:lang w:val="nl-BE"/>
        </w:rPr>
        <w:t>Dossier</w:t>
      </w:r>
      <w:r w:rsidRPr="00AE6722">
        <w:rPr>
          <w:lang w:val="nl-BE"/>
        </w:rPr>
        <w:t xml:space="preserve">: Excel-kostenstaat incl. bijhorende bewijsstukken en essentiële onderdelen van de subsidieovereenkomst (d.i. minimaal: het financieel eindverslag, </w:t>
      </w:r>
      <w:r w:rsidR="00C76DD4">
        <w:rPr>
          <w:lang w:val="nl-BE"/>
        </w:rPr>
        <w:t xml:space="preserve">de bewijsstukken, </w:t>
      </w:r>
      <w:r w:rsidRPr="00AE6722">
        <w:rPr>
          <w:lang w:val="nl-BE"/>
        </w:rPr>
        <w:t>de Beslissing van Subsidietoekenning, de goedgekeurde begroting, eventuele bijlagen en addenda)</w:t>
      </w:r>
    </w:p>
    <w:p w14:paraId="7FE79E46" w14:textId="61B27CEC" w:rsidR="000107F1" w:rsidRPr="00D554F4" w:rsidRDefault="00AE6722" w:rsidP="006E278E">
      <w:pPr>
        <w:pStyle w:val="Kop2"/>
      </w:pPr>
      <w:r w:rsidRPr="00D554F4">
        <w:t>Opdracht</w:t>
      </w:r>
    </w:p>
    <w:p w14:paraId="3CE1AAE2" w14:textId="4401CE33" w:rsidR="00AE6722" w:rsidRPr="00AE6722" w:rsidRDefault="00AE6722" w:rsidP="00AE6722">
      <w:pPr>
        <w:rPr>
          <w:lang w:val="nl-BE"/>
        </w:rPr>
      </w:pPr>
      <w:r w:rsidRPr="00AE6722">
        <w:rPr>
          <w:lang w:val="nl-BE"/>
        </w:rPr>
        <w:t xml:space="preserve">Voorliggend verslag opgesteld door de Beroepsbeoefenaar betreft het uitvoeren van overeengekomen specifieke werkzaamheden en heeft als doel om voor de Specifieke Ontvanger een hulpmiddel te vormen in het kader van diens controle van de kosten gemaakt door of op naam van de Aanvrager in de uitvoering van </w:t>
      </w:r>
      <w:r w:rsidRPr="0012066B">
        <w:rPr>
          <w:lang w:val="nl-BE"/>
        </w:rPr>
        <w:t>het Project</w:t>
      </w:r>
      <w:r w:rsidR="0012066B">
        <w:rPr>
          <w:lang w:val="nl-BE"/>
        </w:rPr>
        <w:t>.</w:t>
      </w:r>
    </w:p>
    <w:p w14:paraId="38658255" w14:textId="0F25E1B1" w:rsidR="00AE6722" w:rsidRPr="00AE6722" w:rsidRDefault="00AE6722" w:rsidP="00AE6722">
      <w:pPr>
        <w:rPr>
          <w:lang w:val="nl-BE"/>
        </w:rPr>
      </w:pPr>
      <w:r w:rsidRPr="00AE6722">
        <w:rPr>
          <w:lang w:val="nl-BE"/>
        </w:rPr>
        <w:t xml:space="preserve">De Aanvrager staat zelf in voor de opmaak van het financieel eindverslag onder de vorm van een Excel-kostenstaat. De Beroepsbeoefenaar </w:t>
      </w:r>
      <w:bookmarkStart w:id="3" w:name="_Hlk114168617"/>
      <w:r w:rsidRPr="00AE6722">
        <w:rPr>
          <w:lang w:val="nl-BE"/>
        </w:rPr>
        <w:t xml:space="preserve">laadt dit financieel eindverslag incl. bijhorende bewijsstukken samen met voorliggend Verslag van Beroepsbeoefenaar </w:t>
      </w:r>
      <w:bookmarkEnd w:id="3"/>
      <w:r w:rsidRPr="00AE6722">
        <w:rPr>
          <w:lang w:val="nl-BE"/>
        </w:rPr>
        <w:t xml:space="preserve">op via het </w:t>
      </w:r>
      <w:r w:rsidR="00E56B91">
        <w:rPr>
          <w:lang w:val="nl-BE"/>
        </w:rPr>
        <w:t>VLAIO</w:t>
      </w:r>
      <w:r w:rsidR="00F4013F">
        <w:rPr>
          <w:lang w:val="nl-BE"/>
        </w:rPr>
        <w:t>-</w:t>
      </w:r>
      <w:r w:rsidR="00C76DD4">
        <w:rPr>
          <w:lang w:val="nl-BE"/>
        </w:rPr>
        <w:t>portaal</w:t>
      </w:r>
      <w:r w:rsidR="00C76DD4" w:rsidRPr="00AE6722">
        <w:rPr>
          <w:lang w:val="nl-BE"/>
        </w:rPr>
        <w:t xml:space="preserve"> </w:t>
      </w:r>
      <w:r w:rsidRPr="00AE6722">
        <w:rPr>
          <w:lang w:val="nl-BE"/>
        </w:rPr>
        <w:t xml:space="preserve">met het oog op de eindafrekening en de finale vaststelling van het subsidiebedrag voor bovenvermeld Project. De link naar het </w:t>
      </w:r>
      <w:r w:rsidR="00825BF2">
        <w:rPr>
          <w:lang w:val="nl-BE"/>
        </w:rPr>
        <w:t>VLAIO</w:t>
      </w:r>
      <w:r w:rsidR="00F4013F">
        <w:rPr>
          <w:lang w:val="nl-BE"/>
        </w:rPr>
        <w:t>-</w:t>
      </w:r>
      <w:r w:rsidR="00825BF2">
        <w:rPr>
          <w:lang w:val="nl-BE"/>
        </w:rPr>
        <w:t>portaal</w:t>
      </w:r>
      <w:r w:rsidR="00C76DD4" w:rsidRPr="00AE6722">
        <w:rPr>
          <w:lang w:val="nl-BE"/>
        </w:rPr>
        <w:t xml:space="preserve"> </w:t>
      </w:r>
      <w:r w:rsidRPr="00AE6722">
        <w:rPr>
          <w:lang w:val="nl-BE"/>
        </w:rPr>
        <w:t>zal door de Aanvrager aan de Beroepsbeoefenaar bezorgd worden.</w:t>
      </w:r>
    </w:p>
    <w:p w14:paraId="2945D5BD" w14:textId="1E3D7798" w:rsidR="00AE6722" w:rsidRPr="00AE6722" w:rsidRDefault="00AE6722" w:rsidP="00AE6722">
      <w:pPr>
        <w:rPr>
          <w:lang w:val="nl-BE"/>
        </w:rPr>
      </w:pPr>
      <w:r w:rsidRPr="00AE6722">
        <w:rPr>
          <w:lang w:val="nl-BE"/>
        </w:rPr>
        <w:t>Op basis van het Dossier, in het bijzonder het financieel eindverslag incl. bijhorende bewijsstukken (opgesomd onder bijlage 1) ontvangen vanwege de Aanvrager, hebben wij de overeengekomen specifieke werkzaamheden zoals hieronder opgesomd, uitgevoerd met betrekking tot de personeelskosten, overheadkosten, werkingskosten, externe prestaties door derden en investeringen van de Aanvrager, van het Project</w:t>
      </w:r>
      <w:r w:rsidR="00F773E2">
        <w:rPr>
          <w:lang w:val="nl-BE"/>
        </w:rPr>
        <w:t>.</w:t>
      </w:r>
    </w:p>
    <w:p w14:paraId="176F7083" w14:textId="77777777" w:rsidR="00AE6722" w:rsidRPr="00AE6722" w:rsidRDefault="00AE6722" w:rsidP="006E278E">
      <w:pPr>
        <w:pStyle w:val="Kop2"/>
        <w:rPr>
          <w:lang w:val="nl-BE"/>
        </w:rPr>
      </w:pPr>
      <w:r w:rsidRPr="00AE6722">
        <w:rPr>
          <w:lang w:val="nl-BE"/>
        </w:rPr>
        <w:t>Ethische voorschriften</w:t>
      </w:r>
    </w:p>
    <w:p w14:paraId="71C4734F" w14:textId="77777777" w:rsidR="00AE6722" w:rsidRPr="00AE6722" w:rsidRDefault="00AE6722" w:rsidP="00AE6722">
      <w:pPr>
        <w:rPr>
          <w:lang w:val="nl-BE"/>
        </w:rPr>
      </w:pPr>
      <w:r w:rsidRPr="00AE6722">
        <w:rPr>
          <w:lang w:val="nl-BE"/>
        </w:rPr>
        <w:t>Bij het uitvoeren van deze opdracht hebben wij ons gehouden aan de voor ons geldende relevante ethische voorschriften.</w:t>
      </w:r>
    </w:p>
    <w:p w14:paraId="18888D1F" w14:textId="77777777" w:rsidR="00AE6722" w:rsidRPr="00AE6722" w:rsidRDefault="00AE6722" w:rsidP="00AE6722">
      <w:pPr>
        <w:rPr>
          <w:i/>
          <w:iCs/>
          <w:lang w:val="nl-BE"/>
        </w:rPr>
      </w:pPr>
      <w:r w:rsidRPr="00AE6722">
        <w:rPr>
          <w:i/>
          <w:iCs/>
          <w:lang w:val="nl-BE"/>
        </w:rPr>
        <w:t>Schrappen wat niet van toepassing is</w:t>
      </w:r>
    </w:p>
    <w:p w14:paraId="499A95A2" w14:textId="77777777" w:rsidR="00AE6722" w:rsidRPr="00AE6722" w:rsidRDefault="00AE6722" w:rsidP="00AE6722">
      <w:pPr>
        <w:rPr>
          <w:i/>
          <w:iCs/>
          <w:lang w:val="nl-BE"/>
        </w:rPr>
      </w:pPr>
      <w:bookmarkStart w:id="4" w:name="_Hlk116650454"/>
      <w:r w:rsidRPr="00AE6722">
        <w:rPr>
          <w:i/>
          <w:iCs/>
          <w:lang w:val="nl-BE"/>
        </w:rPr>
        <w:t>Ingeval de Beroepsbeoefenaar een intern (gecertificeerd) (fiscaal) accountant is, die in (loon)dienst staat van de Aanvrager:</w:t>
      </w:r>
    </w:p>
    <w:p w14:paraId="4A6B4A9B" w14:textId="77777777" w:rsidR="00AE6722" w:rsidRPr="00AE6722" w:rsidRDefault="00AE6722" w:rsidP="00AE6722">
      <w:pPr>
        <w:numPr>
          <w:ilvl w:val="0"/>
          <w:numId w:val="1"/>
        </w:numPr>
        <w:rPr>
          <w:lang w:val="nl-BE"/>
        </w:rPr>
      </w:pPr>
      <w:r w:rsidRPr="00AE6722">
        <w:rPr>
          <w:lang w:val="nl-BE"/>
        </w:rPr>
        <w:t xml:space="preserve">Een verslag opgemaakt door een intern (gecertificeerd) (fiscaal) accountant in (loon)dienst van de Aanvrager, kan niet aanzien worden als een verslag van feitelijke bevindingen in de zin van de ISRS 4400. (Gecertificeerd) (fiscaal) accountants die hun beroep uitoefenen binnen een arbeidsovereenkomst of een door de overheid bezoldigde betrekking (‘intern (gecertificeerd) (fiscaal) accountants’), zijn onderworpen aan de geldende deontologische regels en het toezicht door het ITAA, met alle noodzakelijke waarborgen op het vlak van bekwaamheid, onafhankelijkheid </w:t>
      </w:r>
      <w:r w:rsidRPr="00AE6722">
        <w:rPr>
          <w:lang w:val="nl-BE"/>
        </w:rPr>
        <w:lastRenderedPageBreak/>
        <w:t>en professionele rechtschapenheid, met inbegrip van een tuchtregeling. Intern gecertificeerde (fiscaal) accountants zijn echter niet onderworpen aan dezelfde onafhankelijkheidsregels als de (gecertificeerd) (fiscaal) accountants die hun beroep uitoefenen als zelfstandige in hoofdberoep of bijberoep, voor derden.</w:t>
      </w:r>
    </w:p>
    <w:bookmarkEnd w:id="4"/>
    <w:p w14:paraId="111A0596" w14:textId="77777777" w:rsidR="00AE6722" w:rsidRPr="00AE6722" w:rsidRDefault="00AE6722" w:rsidP="00AE6722">
      <w:pPr>
        <w:rPr>
          <w:i/>
          <w:iCs/>
          <w:lang w:val="nl-BE"/>
        </w:rPr>
      </w:pPr>
      <w:r w:rsidRPr="00AE6722">
        <w:rPr>
          <w:i/>
          <w:iCs/>
          <w:lang w:val="nl-BE"/>
        </w:rPr>
        <w:t>Of ingeval de Beroepsbeoefenaar niet in (loon)dienst staat van de Aanvrager:</w:t>
      </w:r>
    </w:p>
    <w:p w14:paraId="2E5506D6" w14:textId="7529ABD6" w:rsidR="00AE6722" w:rsidRPr="00AE6722" w:rsidRDefault="00AE6722" w:rsidP="00AE6722">
      <w:pPr>
        <w:numPr>
          <w:ilvl w:val="0"/>
          <w:numId w:val="1"/>
        </w:numPr>
        <w:rPr>
          <w:lang w:val="nl-BE"/>
        </w:rPr>
      </w:pPr>
      <w:r w:rsidRPr="00AE6722">
        <w:rPr>
          <w:lang w:val="nl-BE"/>
        </w:rPr>
        <w:t>De regels inzake onafhankelijkheid betreffende de controleopdrachten voor de gecertificeerd</w:t>
      </w:r>
      <w:r w:rsidR="00F773E2">
        <w:rPr>
          <w:lang w:val="nl-BE"/>
        </w:rPr>
        <w:t xml:space="preserve"> </w:t>
      </w:r>
      <w:r w:rsidRPr="00AE6722">
        <w:rPr>
          <w:lang w:val="nl-BE"/>
        </w:rPr>
        <w:t>(fiscaal) accountants en de bedrijfsrevisoren/commissarissen zijn niet van toepassing op deze opdracht tot overeengekomen specifieke werkzaamheden.</w:t>
      </w:r>
    </w:p>
    <w:p w14:paraId="0EF41431" w14:textId="384D605A" w:rsidR="00AE6722" w:rsidRPr="00AE6722" w:rsidRDefault="00AE6722" w:rsidP="00AE6722">
      <w:pPr>
        <w:numPr>
          <w:ilvl w:val="0"/>
          <w:numId w:val="1"/>
        </w:numPr>
        <w:rPr>
          <w:lang w:val="nl-BE"/>
        </w:rPr>
      </w:pPr>
      <w:r w:rsidRPr="00AE6722">
        <w:rPr>
          <w:lang w:val="nl-BE"/>
        </w:rPr>
        <w:t>Dit betekent dat wij, als de gebruikelijke (gecertificeerde) (fiscaal) accountant van</w:t>
      </w:r>
      <w:r w:rsidR="00F773E2">
        <w:rPr>
          <w:lang w:val="nl-BE"/>
        </w:rPr>
        <w:t xml:space="preserve"> de Aanvrager, </w:t>
      </w:r>
      <w:r w:rsidRPr="00AE6722">
        <w:rPr>
          <w:lang w:val="nl-BE"/>
        </w:rPr>
        <w:t>deze opdracht mogen uitvoeren.</w:t>
      </w:r>
    </w:p>
    <w:p w14:paraId="44B7441D" w14:textId="77777777" w:rsidR="00AE6722" w:rsidRPr="00AE6722" w:rsidRDefault="00AE6722" w:rsidP="00AE6722">
      <w:pPr>
        <w:rPr>
          <w:lang w:val="nl-BE"/>
        </w:rPr>
      </w:pPr>
      <w:r w:rsidRPr="00AE6722">
        <w:rPr>
          <w:lang w:val="nl-BE"/>
        </w:rPr>
        <w:t>of</w:t>
      </w:r>
    </w:p>
    <w:p w14:paraId="45BCDBBC" w14:textId="77777777" w:rsidR="00AE6722" w:rsidRPr="00AE6722" w:rsidRDefault="00AE6722" w:rsidP="00AE6722">
      <w:pPr>
        <w:numPr>
          <w:ilvl w:val="0"/>
          <w:numId w:val="1"/>
        </w:numPr>
        <w:rPr>
          <w:lang w:val="nl-BE"/>
        </w:rPr>
      </w:pPr>
      <w:r w:rsidRPr="00AE6722">
        <w:rPr>
          <w:lang w:val="nl-BE"/>
        </w:rPr>
        <w:t>Als bedrijfsrevisor/commissaris of (gecertificeerd) accountant voldoen wij echter wel aan de regels inzake onafhankelijkheid betreffende de controleopdrachten voor de gecertificeerde accountants en de bedrijfsrevisoren/commissarissen.</w:t>
      </w:r>
    </w:p>
    <w:p w14:paraId="677A67D0" w14:textId="77777777" w:rsidR="00AD5278" w:rsidRPr="00AD5278" w:rsidRDefault="00AD5278" w:rsidP="006E278E">
      <w:pPr>
        <w:pStyle w:val="Kop2"/>
        <w:rPr>
          <w:lang w:val="nl-BE"/>
        </w:rPr>
      </w:pPr>
      <w:r w:rsidRPr="00AD5278">
        <w:rPr>
          <w:lang w:val="nl-BE"/>
        </w:rPr>
        <w:t>Planning</w:t>
      </w:r>
    </w:p>
    <w:p w14:paraId="5DED7C50" w14:textId="068D788A" w:rsidR="00AD5278" w:rsidRPr="00AD5278" w:rsidRDefault="00AD5278" w:rsidP="00AD5278">
      <w:pPr>
        <w:rPr>
          <w:lang w:val="nl-BE"/>
        </w:rPr>
      </w:pPr>
      <w:r w:rsidRPr="00AD5278">
        <w:rPr>
          <w:lang w:val="nl-BE"/>
        </w:rPr>
        <w:t>Wij hebben de werkzaamheden zodanig gepland dat de opdracht doeltreffend wer</w:t>
      </w:r>
      <w:r w:rsidR="0033430D">
        <w:rPr>
          <w:lang w:val="nl-BE"/>
        </w:rPr>
        <w:t xml:space="preserve">d </w:t>
      </w:r>
      <w:r w:rsidRPr="00AD5278">
        <w:rPr>
          <w:lang w:val="nl-BE"/>
        </w:rPr>
        <w:t>uitgevoerd.</w:t>
      </w:r>
    </w:p>
    <w:p w14:paraId="3ED29D5C" w14:textId="77777777" w:rsidR="00AD5278" w:rsidRPr="00AD5278" w:rsidRDefault="00AD5278" w:rsidP="006E278E">
      <w:pPr>
        <w:pStyle w:val="Kop2"/>
        <w:rPr>
          <w:lang w:val="nl-BE"/>
        </w:rPr>
      </w:pPr>
      <w:r w:rsidRPr="00AD5278">
        <w:rPr>
          <w:lang w:val="nl-BE"/>
        </w:rPr>
        <w:t>Documentatie</w:t>
      </w:r>
    </w:p>
    <w:p w14:paraId="30EBB5DA" w14:textId="77777777" w:rsidR="00AD5278" w:rsidRPr="00AD5278" w:rsidRDefault="00AD5278" w:rsidP="00AD5278">
      <w:pPr>
        <w:rPr>
          <w:lang w:val="nl-BE"/>
        </w:rPr>
      </w:pPr>
      <w:r w:rsidRPr="00AD5278">
        <w:rPr>
          <w:lang w:val="nl-BE"/>
        </w:rPr>
        <w:t xml:space="preserve">Wij hebben de aangelegenheden die van belang zijn bij het verschaffen van informatie ter onderbouwing van het Verslag van Beroepsbeoefenaar gedocumenteerd, alsmede de informatie die aantoont dat de opdracht is uitgevoerd overeenkomstig de opdrachtvoorwaarden, zoals werd vastgelegd in de </w:t>
      </w:r>
      <w:r w:rsidRPr="00C76DD4">
        <w:rPr>
          <w:lang w:val="nl-BE"/>
        </w:rPr>
        <w:t>opdrachtbevestiging</w:t>
      </w:r>
      <w:r w:rsidRPr="00AD5278">
        <w:rPr>
          <w:lang w:val="nl-BE"/>
        </w:rPr>
        <w:t xml:space="preserve"> d.d.. </w:t>
      </w:r>
      <w:r w:rsidRPr="00323FED">
        <w:rPr>
          <w:highlight w:val="yellow"/>
          <w:lang w:val="nl-BE"/>
        </w:rPr>
        <w:t>[…]</w:t>
      </w:r>
      <w:r w:rsidRPr="00AD5278">
        <w:rPr>
          <w:vertAlign w:val="superscript"/>
          <w:lang w:val="nl-BE"/>
        </w:rPr>
        <w:footnoteReference w:id="1"/>
      </w:r>
    </w:p>
    <w:p w14:paraId="5DAC4775" w14:textId="77777777" w:rsidR="00AD5278" w:rsidRPr="00AD5278" w:rsidRDefault="00AD5278" w:rsidP="006E278E">
      <w:pPr>
        <w:pStyle w:val="Kop2"/>
        <w:rPr>
          <w:lang w:val="nl-BE"/>
        </w:rPr>
      </w:pPr>
      <w:r w:rsidRPr="00AD5278">
        <w:rPr>
          <w:lang w:val="nl-BE"/>
        </w:rPr>
        <w:t>Specifieke werkzaamheden en feitelijke bevindingen</w:t>
      </w:r>
    </w:p>
    <w:p w14:paraId="353E367C" w14:textId="77777777" w:rsidR="00AD5278" w:rsidRPr="00AD5278" w:rsidRDefault="00AD5278" w:rsidP="00AD5278">
      <w:pPr>
        <w:rPr>
          <w:lang w:val="nl-BE"/>
        </w:rPr>
      </w:pPr>
      <w:r w:rsidRPr="00AD5278">
        <w:rPr>
          <w:lang w:val="nl-BE"/>
        </w:rPr>
        <w:t>Onze werkzaamheden en feitelijke bevindingen zijn gebaseerd op de Excel-kostenstaat incl. bijhorende bewijsstukken.</w:t>
      </w:r>
    </w:p>
    <w:p w14:paraId="2EBD0ADD" w14:textId="77777777" w:rsidR="00AD5278" w:rsidRPr="00AD5278" w:rsidRDefault="00AD5278" w:rsidP="00AD5278">
      <w:pPr>
        <w:rPr>
          <w:lang w:val="nl-BE"/>
        </w:rPr>
      </w:pPr>
      <w:bookmarkStart w:id="5" w:name="_Hlk116650574"/>
      <w:r w:rsidRPr="00AD5278">
        <w:rPr>
          <w:lang w:val="nl-BE"/>
        </w:rPr>
        <w:t xml:space="preserve">Voor de geselecteerde elementen uit het financieel eindverslag: </w:t>
      </w:r>
    </w:p>
    <w:p w14:paraId="255695A1" w14:textId="77777777" w:rsidR="00AD5278" w:rsidRPr="00AD5278" w:rsidRDefault="00AD5278" w:rsidP="00AD5278">
      <w:pPr>
        <w:numPr>
          <w:ilvl w:val="0"/>
          <w:numId w:val="3"/>
        </w:numPr>
        <w:rPr>
          <w:lang w:val="nl-BE"/>
        </w:rPr>
      </w:pPr>
      <w:r w:rsidRPr="00AD5278">
        <w:rPr>
          <w:lang w:val="nl-BE"/>
        </w:rPr>
        <w:t>Hebben we nagegaan of de gegevens opgenomen in de Excel-kostenstaat overeenstemmen met de facturen en/of andere bewijsstukken (volgens onderstaande procedure).</w:t>
      </w:r>
    </w:p>
    <w:p w14:paraId="05B7170F" w14:textId="77777777" w:rsidR="00AD5278" w:rsidRPr="00AD5278" w:rsidRDefault="00AD5278" w:rsidP="00AD5278">
      <w:pPr>
        <w:numPr>
          <w:ilvl w:val="0"/>
          <w:numId w:val="3"/>
        </w:numPr>
        <w:rPr>
          <w:lang w:val="nl-BE"/>
        </w:rPr>
      </w:pPr>
      <w:r w:rsidRPr="00AD5278">
        <w:rPr>
          <w:lang w:val="nl-BE"/>
        </w:rPr>
        <w:t>Hebben we nagegaan of de facturen en andere bewijsstukken betrekking hebben op de periode van uitvoering van het Project.</w:t>
      </w:r>
    </w:p>
    <w:bookmarkEnd w:id="5"/>
    <w:p w14:paraId="5BFC5E8F" w14:textId="77777777" w:rsidR="00AD5278" w:rsidRPr="00AD5278" w:rsidRDefault="00AD5278" w:rsidP="00AD5278">
      <w:pPr>
        <w:rPr>
          <w:lang w:val="nl-BE"/>
        </w:rPr>
      </w:pPr>
      <w:r w:rsidRPr="00AD5278">
        <w:rPr>
          <w:lang w:val="nl-BE"/>
        </w:rPr>
        <w:t>Er werd hierbij volgende procedure gehanteerd:</w:t>
      </w:r>
    </w:p>
    <w:p w14:paraId="414E3E23" w14:textId="77777777" w:rsidR="007E08DA" w:rsidRDefault="007E08DA" w:rsidP="007E08DA">
      <w:bookmarkStart w:id="6" w:name="_Hlk120271638"/>
      <w:r>
        <w:t>De bewijsstukken met een dekkingsgraad van 100% van de totale waarde van de ingediende bedragen per kostenrubriek (behalve de overheadkosten en de werkingskosten indien het plafond bij goedgekeurde begroting én financieel eindverslag niet werd doorbroken) worden toegevoegd.</w:t>
      </w:r>
    </w:p>
    <w:p w14:paraId="03660413" w14:textId="77777777" w:rsidR="00F4013F" w:rsidRPr="007E08DA" w:rsidRDefault="00F4013F" w:rsidP="00AD5278"/>
    <w:bookmarkEnd w:id="6"/>
    <w:p w14:paraId="3A5888AF" w14:textId="77777777" w:rsidR="00AD5278" w:rsidRPr="00AD5278" w:rsidRDefault="00AD5278" w:rsidP="00AD5278">
      <w:pPr>
        <w:numPr>
          <w:ilvl w:val="0"/>
          <w:numId w:val="2"/>
        </w:numPr>
        <w:rPr>
          <w:b/>
          <w:bCs/>
          <w:u w:val="single"/>
          <w:lang w:val="nl-BE"/>
        </w:rPr>
      </w:pPr>
      <w:r w:rsidRPr="00AD5278">
        <w:rPr>
          <w:b/>
          <w:bCs/>
          <w:u w:val="single"/>
          <w:lang w:val="nl-BE"/>
        </w:rPr>
        <w:lastRenderedPageBreak/>
        <w:t>Personeelskosten</w:t>
      </w:r>
    </w:p>
    <w:p w14:paraId="71807651" w14:textId="77777777" w:rsidR="00AD5278" w:rsidRPr="00AD5278" w:rsidRDefault="00AD5278" w:rsidP="00AD5278">
      <w:pPr>
        <w:rPr>
          <w:lang w:val="nl-BE"/>
        </w:rPr>
      </w:pPr>
      <w:r w:rsidRPr="00AD5278">
        <w:rPr>
          <w:lang w:val="nl-BE"/>
        </w:rPr>
        <w:t xml:space="preserve">Het financieel eindverslag dat een totaalbedrag aan personeelskosten vermeldt ten bedrage van </w:t>
      </w:r>
      <w:r w:rsidRPr="00323FED">
        <w:rPr>
          <w:highlight w:val="yellow"/>
          <w:lang w:val="nl-BE"/>
        </w:rPr>
        <w:t>[…]</w:t>
      </w:r>
      <w:r w:rsidRPr="00AD5278">
        <w:rPr>
          <w:lang w:val="nl-BE"/>
        </w:rPr>
        <w:t>.</w:t>
      </w:r>
    </w:p>
    <w:p w14:paraId="6847EBF9" w14:textId="77777777" w:rsidR="00AD5278" w:rsidRPr="00AD5278" w:rsidRDefault="00AD5278" w:rsidP="00AD5278">
      <w:pPr>
        <w:rPr>
          <w:lang w:val="nl-BE"/>
        </w:rPr>
      </w:pPr>
      <w:r w:rsidRPr="00AD5278">
        <w:rPr>
          <w:lang w:val="nl-BE"/>
        </w:rPr>
        <w:t xml:space="preserve">We hebben </w:t>
      </w:r>
      <w:r w:rsidRPr="00323FED">
        <w:rPr>
          <w:highlight w:val="yellow"/>
          <w:lang w:val="nl-BE"/>
        </w:rPr>
        <w:t>[geen / de volgende]</w:t>
      </w:r>
      <w:r w:rsidRPr="00AD5278">
        <w:rPr>
          <w:lang w:val="nl-BE"/>
        </w:rPr>
        <w:t xml:space="preserve"> bevindingen n.a.v. deze procedure:</w:t>
      </w:r>
    </w:p>
    <w:p w14:paraId="2A3494B0" w14:textId="36C6A331" w:rsidR="00AD5278" w:rsidRPr="00AD5278" w:rsidRDefault="00AD5278" w:rsidP="00AD5278">
      <w:pPr>
        <w:rPr>
          <w:i/>
          <w:iCs/>
          <w:lang w:val="nl-BE"/>
        </w:rPr>
      </w:pPr>
      <w:bookmarkStart w:id="7" w:name="_Hlk120015047"/>
      <w:r w:rsidRPr="00AD5278">
        <w:rPr>
          <w:i/>
          <w:iCs/>
          <w:lang w:val="nl-BE"/>
        </w:rPr>
        <w:t xml:space="preserve">[controle van het gerapporteerde bruto maandloon </w:t>
      </w:r>
      <w:r w:rsidR="00C353E9">
        <w:rPr>
          <w:i/>
          <w:iCs/>
          <w:lang w:val="nl-BE"/>
        </w:rPr>
        <w:t xml:space="preserve">op basis </w:t>
      </w:r>
      <w:r w:rsidRPr="00AD5278">
        <w:rPr>
          <w:i/>
          <w:iCs/>
          <w:lang w:val="nl-BE"/>
        </w:rPr>
        <w:t xml:space="preserve">van </w:t>
      </w:r>
      <w:r w:rsidR="00CA3564">
        <w:rPr>
          <w:i/>
          <w:iCs/>
          <w:lang w:val="nl-BE"/>
        </w:rPr>
        <w:t xml:space="preserve">individuele rekeningen </w:t>
      </w:r>
      <w:r w:rsidR="00F90031">
        <w:rPr>
          <w:i/>
          <w:iCs/>
          <w:lang w:val="nl-BE"/>
        </w:rPr>
        <w:t>en/of loonfiches</w:t>
      </w:r>
      <w:r w:rsidRPr="00AD5278">
        <w:rPr>
          <w:i/>
          <w:iCs/>
          <w:lang w:val="nl-BE"/>
        </w:rPr>
        <w:t xml:space="preserve"> van de projectleden met een werknemersstatuut (code ‘w’)]</w:t>
      </w:r>
    </w:p>
    <w:bookmarkEnd w:id="7"/>
    <w:p w14:paraId="636AE8E7" w14:textId="77777777" w:rsidR="00AD5278" w:rsidRPr="00AD5278" w:rsidRDefault="00AD5278" w:rsidP="00AD5278">
      <w:pPr>
        <w:rPr>
          <w:i/>
          <w:iCs/>
          <w:lang w:val="nl-BE"/>
        </w:rPr>
      </w:pPr>
      <w:r w:rsidRPr="00AD5278">
        <w:rPr>
          <w:i/>
          <w:iCs/>
          <w:lang w:val="nl-BE"/>
        </w:rPr>
        <w:t>en</w:t>
      </w:r>
    </w:p>
    <w:p w14:paraId="1775D9D6" w14:textId="14F7F5CC" w:rsidR="00AD5278" w:rsidRPr="00AD5278" w:rsidRDefault="00AD5278" w:rsidP="00AD5278">
      <w:pPr>
        <w:rPr>
          <w:i/>
          <w:iCs/>
          <w:lang w:val="nl-BE"/>
        </w:rPr>
      </w:pPr>
      <w:r w:rsidRPr="00AD5278">
        <w:rPr>
          <w:i/>
          <w:iCs/>
          <w:lang w:val="nl-BE"/>
        </w:rPr>
        <w:t>[het totaal aantal aanvaarde mensmaanden bij de goedgekeurde begroting kan nooit overschreden worden in het financieel eindverslag]</w:t>
      </w:r>
    </w:p>
    <w:tbl>
      <w:tblPr>
        <w:tblStyle w:val="Tabelraster"/>
        <w:tblW w:w="0" w:type="auto"/>
        <w:tblInd w:w="110" w:type="dxa"/>
        <w:tblLook w:val="04A0" w:firstRow="1" w:lastRow="0" w:firstColumn="1" w:lastColumn="0" w:noHBand="0" w:noVBand="1"/>
      </w:tblPr>
      <w:tblGrid>
        <w:gridCol w:w="9512"/>
      </w:tblGrid>
      <w:tr w:rsidR="00AD5278" w:rsidRPr="00AD5278" w14:paraId="110FE70D" w14:textId="77777777" w:rsidTr="00BF1045">
        <w:trPr>
          <w:trHeight w:val="1963"/>
        </w:trPr>
        <w:tc>
          <w:tcPr>
            <w:tcW w:w="9512" w:type="dxa"/>
          </w:tcPr>
          <w:p w14:paraId="73504824" w14:textId="77777777" w:rsidR="00AD5278" w:rsidRPr="00AD5278" w:rsidRDefault="00AD5278" w:rsidP="00AD5278">
            <w:pPr>
              <w:widowControl/>
              <w:autoSpaceDE/>
              <w:autoSpaceDN/>
              <w:rPr>
                <w:lang w:val="nl-BE"/>
              </w:rPr>
            </w:pPr>
            <w:r w:rsidRPr="00323FED">
              <w:rPr>
                <w:highlight w:val="yellow"/>
                <w:lang w:val="nl-BE"/>
              </w:rPr>
              <w:t>Eventuele bevindingen:</w:t>
            </w:r>
          </w:p>
          <w:p w14:paraId="69EC90F3" w14:textId="77777777" w:rsidR="00AD5278" w:rsidRPr="00AD5278" w:rsidRDefault="00AD5278" w:rsidP="00AD5278">
            <w:pPr>
              <w:widowControl/>
              <w:autoSpaceDE/>
              <w:autoSpaceDN/>
              <w:rPr>
                <w:lang w:val="nl-BE"/>
              </w:rPr>
            </w:pPr>
          </w:p>
          <w:p w14:paraId="38E7E60D" w14:textId="77777777" w:rsidR="00AD5278" w:rsidRDefault="00AD5278" w:rsidP="00AD5278">
            <w:pPr>
              <w:widowControl/>
              <w:autoSpaceDE/>
              <w:autoSpaceDN/>
              <w:rPr>
                <w:lang w:val="nl-BE"/>
              </w:rPr>
            </w:pPr>
          </w:p>
          <w:p w14:paraId="42C5626B" w14:textId="77777777" w:rsidR="00AF6EDC" w:rsidRDefault="00AF6EDC" w:rsidP="00AD5278">
            <w:pPr>
              <w:widowControl/>
              <w:autoSpaceDE/>
              <w:autoSpaceDN/>
              <w:rPr>
                <w:lang w:val="nl-BE"/>
              </w:rPr>
            </w:pPr>
          </w:p>
          <w:p w14:paraId="2AE3B7AF" w14:textId="77777777" w:rsidR="00C672D1" w:rsidRDefault="00C672D1" w:rsidP="00AD5278">
            <w:pPr>
              <w:widowControl/>
              <w:autoSpaceDE/>
              <w:autoSpaceDN/>
              <w:rPr>
                <w:lang w:val="nl-BE"/>
              </w:rPr>
            </w:pPr>
          </w:p>
          <w:p w14:paraId="3381AE7E" w14:textId="30398D05" w:rsidR="00C672D1" w:rsidRPr="00AD5278" w:rsidRDefault="00C672D1" w:rsidP="00AD5278">
            <w:pPr>
              <w:widowControl/>
              <w:autoSpaceDE/>
              <w:autoSpaceDN/>
              <w:rPr>
                <w:lang w:val="nl-BE"/>
              </w:rPr>
            </w:pPr>
          </w:p>
        </w:tc>
      </w:tr>
    </w:tbl>
    <w:p w14:paraId="53E3F265" w14:textId="77777777" w:rsidR="00BF1045" w:rsidRDefault="00BF1045" w:rsidP="00BF1045">
      <w:pPr>
        <w:rPr>
          <w:b/>
          <w:bCs/>
          <w:u w:val="single"/>
          <w:lang w:val="nl-BE"/>
        </w:rPr>
      </w:pPr>
    </w:p>
    <w:p w14:paraId="2A1F97F2" w14:textId="006C401B" w:rsidR="00AD5278" w:rsidRPr="00AD5278" w:rsidRDefault="00AD5278" w:rsidP="00AD5278">
      <w:pPr>
        <w:numPr>
          <w:ilvl w:val="0"/>
          <w:numId w:val="2"/>
        </w:numPr>
        <w:rPr>
          <w:b/>
          <w:bCs/>
          <w:u w:val="single"/>
          <w:lang w:val="nl-BE"/>
        </w:rPr>
      </w:pPr>
      <w:r w:rsidRPr="00AD5278">
        <w:rPr>
          <w:b/>
          <w:bCs/>
          <w:u w:val="single"/>
          <w:lang w:val="nl-BE"/>
        </w:rPr>
        <w:t>Overheadkosten</w:t>
      </w:r>
    </w:p>
    <w:p w14:paraId="1914D790" w14:textId="77777777" w:rsidR="00AD5278" w:rsidRPr="00AD5278" w:rsidRDefault="00AD5278" w:rsidP="00AD5278">
      <w:pPr>
        <w:rPr>
          <w:lang w:val="nl-BE"/>
        </w:rPr>
      </w:pPr>
      <w:r w:rsidRPr="00AD5278">
        <w:rPr>
          <w:lang w:val="nl-BE"/>
        </w:rPr>
        <w:t xml:space="preserve">Het financieel eindverslag dat een totaalbedrag aan overheadkosten vermeldt ten bedrage van </w:t>
      </w:r>
      <w:r w:rsidRPr="00323FED">
        <w:rPr>
          <w:highlight w:val="yellow"/>
          <w:lang w:val="nl-BE"/>
        </w:rPr>
        <w:t>[…]</w:t>
      </w:r>
      <w:r w:rsidRPr="00AD5278">
        <w:rPr>
          <w:lang w:val="nl-BE"/>
        </w:rPr>
        <w:t>.</w:t>
      </w:r>
    </w:p>
    <w:p w14:paraId="4F9E6F13" w14:textId="77777777" w:rsidR="00AD5278" w:rsidRPr="00AD5278" w:rsidRDefault="00AD5278" w:rsidP="00AD5278">
      <w:pPr>
        <w:rPr>
          <w:lang w:val="nl-BE"/>
        </w:rPr>
      </w:pPr>
      <w:r w:rsidRPr="00AD5278">
        <w:rPr>
          <w:lang w:val="nl-BE"/>
        </w:rPr>
        <w:t xml:space="preserve">We hebben </w:t>
      </w:r>
      <w:r w:rsidRPr="00323FED">
        <w:rPr>
          <w:highlight w:val="yellow"/>
          <w:lang w:val="nl-BE"/>
        </w:rPr>
        <w:t>[geen / de volgende]</w:t>
      </w:r>
      <w:r w:rsidRPr="00AD5278">
        <w:rPr>
          <w:lang w:val="nl-BE"/>
        </w:rPr>
        <w:t xml:space="preserve"> bevindingen n.a.v. deze procedure:</w:t>
      </w:r>
    </w:p>
    <w:p w14:paraId="0C181BD9" w14:textId="47787B9D" w:rsidR="00AD5278" w:rsidRPr="00AD5278" w:rsidRDefault="00AD5278" w:rsidP="00AD5278">
      <w:pPr>
        <w:rPr>
          <w:i/>
          <w:iCs/>
          <w:lang w:val="nl-BE"/>
        </w:rPr>
      </w:pPr>
      <w:r w:rsidRPr="00AD5278">
        <w:rPr>
          <w:i/>
          <w:iCs/>
          <w:lang w:val="nl-BE"/>
        </w:rPr>
        <w:t>[voor de overheadkosten wordt maximaal 25.000 EUR/mensjaar voorzien voor de projectleden met een werknemersstatuut (code ‘</w:t>
      </w:r>
      <w:r w:rsidR="0008546E">
        <w:rPr>
          <w:i/>
          <w:iCs/>
          <w:lang w:val="nl-BE"/>
        </w:rPr>
        <w:t>w</w:t>
      </w:r>
      <w:r w:rsidRPr="00AD5278">
        <w:rPr>
          <w:i/>
          <w:iCs/>
          <w:lang w:val="nl-BE"/>
        </w:rPr>
        <w:t>’). Indien er bij de goedgekeurde begroting een lager forfait werd opgegeven moet dit bedrag worden overgenomen</w:t>
      </w:r>
      <w:r w:rsidR="00F75F28">
        <w:rPr>
          <w:i/>
          <w:iCs/>
          <w:lang w:val="nl-BE"/>
        </w:rPr>
        <w:t xml:space="preserve"> in het financieel eindverslag</w:t>
      </w:r>
      <w:r w:rsidRPr="00AD5278">
        <w:rPr>
          <w:i/>
          <w:iCs/>
          <w:lang w:val="nl-BE"/>
        </w:rPr>
        <w:t>]</w:t>
      </w:r>
    </w:p>
    <w:tbl>
      <w:tblPr>
        <w:tblStyle w:val="Tabelraster"/>
        <w:tblW w:w="0" w:type="auto"/>
        <w:tblInd w:w="110" w:type="dxa"/>
        <w:tblLook w:val="04A0" w:firstRow="1" w:lastRow="0" w:firstColumn="1" w:lastColumn="0" w:noHBand="0" w:noVBand="1"/>
      </w:tblPr>
      <w:tblGrid>
        <w:gridCol w:w="9512"/>
      </w:tblGrid>
      <w:tr w:rsidR="00AD5278" w:rsidRPr="00AD5278" w14:paraId="46CBE74E" w14:textId="77777777" w:rsidTr="00BF1045">
        <w:trPr>
          <w:trHeight w:val="2010"/>
        </w:trPr>
        <w:tc>
          <w:tcPr>
            <w:tcW w:w="9512" w:type="dxa"/>
          </w:tcPr>
          <w:p w14:paraId="22D45ACD" w14:textId="77777777" w:rsidR="00AD5278" w:rsidRPr="00AD5278" w:rsidRDefault="00AD5278" w:rsidP="00AD5278">
            <w:pPr>
              <w:widowControl/>
              <w:autoSpaceDE/>
              <w:autoSpaceDN/>
              <w:rPr>
                <w:lang w:val="nl-BE"/>
              </w:rPr>
            </w:pPr>
            <w:r w:rsidRPr="00323FED">
              <w:rPr>
                <w:highlight w:val="yellow"/>
                <w:lang w:val="nl-BE"/>
              </w:rPr>
              <w:t>Eventuele bevindingen:</w:t>
            </w:r>
          </w:p>
          <w:p w14:paraId="47AC3421" w14:textId="77777777" w:rsidR="00AD5278" w:rsidRDefault="00AD5278" w:rsidP="00AD5278">
            <w:pPr>
              <w:widowControl/>
              <w:autoSpaceDE/>
              <w:autoSpaceDN/>
              <w:rPr>
                <w:lang w:val="nl-BE"/>
              </w:rPr>
            </w:pPr>
          </w:p>
          <w:p w14:paraId="3B3B1BC5" w14:textId="77777777" w:rsidR="00C672D1" w:rsidRDefault="00C672D1" w:rsidP="00AD5278">
            <w:pPr>
              <w:widowControl/>
              <w:autoSpaceDE/>
              <w:autoSpaceDN/>
              <w:rPr>
                <w:lang w:val="nl-BE"/>
              </w:rPr>
            </w:pPr>
          </w:p>
          <w:p w14:paraId="40882435" w14:textId="77777777" w:rsidR="00AF6EDC" w:rsidRDefault="00AF6EDC" w:rsidP="00AD5278">
            <w:pPr>
              <w:widowControl/>
              <w:autoSpaceDE/>
              <w:autoSpaceDN/>
              <w:rPr>
                <w:lang w:val="nl-BE"/>
              </w:rPr>
            </w:pPr>
          </w:p>
          <w:p w14:paraId="054CDE5C" w14:textId="77777777" w:rsidR="00C672D1" w:rsidRPr="00AD5278" w:rsidRDefault="00C672D1" w:rsidP="00AD5278">
            <w:pPr>
              <w:widowControl/>
              <w:autoSpaceDE/>
              <w:autoSpaceDN/>
              <w:rPr>
                <w:lang w:val="nl-BE"/>
              </w:rPr>
            </w:pPr>
          </w:p>
          <w:p w14:paraId="34589EAB" w14:textId="77777777" w:rsidR="00AD5278" w:rsidRPr="00AD5278" w:rsidRDefault="00AD5278" w:rsidP="00AD5278">
            <w:pPr>
              <w:widowControl/>
              <w:autoSpaceDE/>
              <w:autoSpaceDN/>
              <w:rPr>
                <w:lang w:val="nl-BE"/>
              </w:rPr>
            </w:pPr>
          </w:p>
        </w:tc>
      </w:tr>
    </w:tbl>
    <w:p w14:paraId="32D86DD8" w14:textId="77777777" w:rsidR="00BF1045" w:rsidRDefault="00BF1045" w:rsidP="00BF1045">
      <w:pPr>
        <w:rPr>
          <w:b/>
          <w:bCs/>
          <w:u w:val="single"/>
          <w:lang w:val="nl-BE"/>
        </w:rPr>
      </w:pPr>
    </w:p>
    <w:p w14:paraId="78D6D6FE" w14:textId="77777777" w:rsidR="00AF6EDC" w:rsidRDefault="00AF6EDC" w:rsidP="00BF1045">
      <w:pPr>
        <w:rPr>
          <w:b/>
          <w:bCs/>
          <w:u w:val="single"/>
          <w:lang w:val="nl-BE"/>
        </w:rPr>
      </w:pPr>
    </w:p>
    <w:p w14:paraId="1775655E" w14:textId="33FAB67C" w:rsidR="00AD5278" w:rsidRPr="00AD5278" w:rsidRDefault="00AD5278" w:rsidP="00AD5278">
      <w:pPr>
        <w:numPr>
          <w:ilvl w:val="0"/>
          <w:numId w:val="2"/>
        </w:numPr>
        <w:rPr>
          <w:b/>
          <w:bCs/>
          <w:u w:val="single"/>
          <w:lang w:val="nl-BE"/>
        </w:rPr>
      </w:pPr>
      <w:r w:rsidRPr="00AD5278">
        <w:rPr>
          <w:b/>
          <w:bCs/>
          <w:u w:val="single"/>
          <w:lang w:val="nl-BE"/>
        </w:rPr>
        <w:lastRenderedPageBreak/>
        <w:t>Werkingskosten</w:t>
      </w:r>
    </w:p>
    <w:p w14:paraId="0DBE8C50" w14:textId="77777777" w:rsidR="00AD5278" w:rsidRPr="00AD5278" w:rsidRDefault="00AD5278" w:rsidP="00AD5278">
      <w:pPr>
        <w:rPr>
          <w:lang w:val="nl-BE"/>
        </w:rPr>
      </w:pPr>
      <w:r w:rsidRPr="00AD5278">
        <w:rPr>
          <w:lang w:val="nl-BE"/>
        </w:rPr>
        <w:t xml:space="preserve">Het financieel eindverslag dat een totaalbedrag aan werkingskosten vermeldt ten bedrage van </w:t>
      </w:r>
      <w:r w:rsidRPr="00323FED">
        <w:rPr>
          <w:highlight w:val="yellow"/>
          <w:lang w:val="nl-BE"/>
        </w:rPr>
        <w:t>[</w:t>
      </w:r>
      <w:r w:rsidRPr="00B235BE">
        <w:rPr>
          <w:highlight w:val="yellow"/>
          <w:lang w:val="nl-BE"/>
        </w:rPr>
        <w:t>…]</w:t>
      </w:r>
      <w:r w:rsidRPr="00B235BE">
        <w:rPr>
          <w:lang w:val="nl-BE"/>
        </w:rPr>
        <w:t>.</w:t>
      </w:r>
    </w:p>
    <w:p w14:paraId="62197F46" w14:textId="77777777" w:rsidR="00AD5278" w:rsidRDefault="00AD5278" w:rsidP="00AD5278">
      <w:pPr>
        <w:rPr>
          <w:lang w:val="nl-BE"/>
        </w:rPr>
      </w:pPr>
      <w:r w:rsidRPr="00AD5278">
        <w:rPr>
          <w:lang w:val="nl-BE"/>
        </w:rPr>
        <w:t xml:space="preserve">We hebben </w:t>
      </w:r>
      <w:r w:rsidRPr="00323FED">
        <w:rPr>
          <w:highlight w:val="yellow"/>
          <w:lang w:val="nl-BE"/>
        </w:rPr>
        <w:t>[geen / de volgende]</w:t>
      </w:r>
      <w:r w:rsidRPr="00AD5278">
        <w:rPr>
          <w:lang w:val="nl-BE"/>
        </w:rPr>
        <w:t xml:space="preserve"> bevindingen n.a.v. deze procedure: </w:t>
      </w:r>
    </w:p>
    <w:p w14:paraId="3D35C221" w14:textId="6140BDEA" w:rsidR="00CC3637" w:rsidRPr="00CC3637" w:rsidRDefault="00CC3637" w:rsidP="00CC3637">
      <w:pPr>
        <w:pStyle w:val="paragraph"/>
        <w:spacing w:before="0" w:beforeAutospacing="0" w:after="0" w:afterAutospacing="0"/>
        <w:jc w:val="both"/>
        <w:textAlignment w:val="baseline"/>
        <w:rPr>
          <w:rStyle w:val="eop"/>
          <w:rFonts w:eastAsiaTheme="majorEastAsia" w:cs="Calibri"/>
          <w:i/>
          <w:iCs/>
          <w:color w:val="000000" w:themeColor="text1"/>
          <w:sz w:val="22"/>
          <w:szCs w:val="22"/>
        </w:rPr>
      </w:pPr>
      <w:r w:rsidRPr="00CC3637">
        <w:rPr>
          <w:rStyle w:val="normaltextrun"/>
          <w:rFonts w:ascii="Calibri" w:hAnsi="Calibri" w:cs="Calibri"/>
          <w:i/>
          <w:iCs/>
          <w:color w:val="000000" w:themeColor="text1"/>
          <w:sz w:val="22"/>
          <w:szCs w:val="22"/>
        </w:rPr>
        <w:t>[</w:t>
      </w:r>
      <w:r w:rsidR="002E6F23">
        <w:rPr>
          <w:rStyle w:val="normaltextrun"/>
          <w:rFonts w:ascii="Calibri" w:hAnsi="Calibri" w:cs="Calibri"/>
          <w:i/>
          <w:iCs/>
          <w:color w:val="000000" w:themeColor="text1"/>
          <w:sz w:val="22"/>
          <w:szCs w:val="22"/>
        </w:rPr>
        <w:t>n</w:t>
      </w:r>
      <w:r w:rsidRPr="00CC3637">
        <w:rPr>
          <w:rStyle w:val="normaltextrun"/>
          <w:rFonts w:ascii="Calibri" w:hAnsi="Calibri" w:cs="Calibri"/>
          <w:i/>
          <w:iCs/>
          <w:color w:val="000000" w:themeColor="text1"/>
          <w:sz w:val="22"/>
          <w:szCs w:val="22"/>
        </w:rPr>
        <w:t>agaan indien het plafond</w:t>
      </w:r>
      <w:r w:rsidR="002E6F23">
        <w:rPr>
          <w:rStyle w:val="normaltextrun"/>
          <w:rFonts w:ascii="Calibri" w:hAnsi="Calibri" w:cs="Calibri"/>
          <w:i/>
          <w:iCs/>
          <w:color w:val="000000" w:themeColor="text1"/>
          <w:sz w:val="22"/>
          <w:szCs w:val="22"/>
        </w:rPr>
        <w:t xml:space="preserve"> </w:t>
      </w:r>
      <w:r w:rsidRPr="00CC3637">
        <w:rPr>
          <w:rStyle w:val="normaltextrun"/>
          <w:rFonts w:ascii="Calibri" w:hAnsi="Calibri" w:cs="Calibri"/>
          <w:i/>
          <w:iCs/>
          <w:color w:val="000000" w:themeColor="text1"/>
          <w:sz w:val="22"/>
          <w:szCs w:val="22"/>
          <w:lang w:val="nl-NL"/>
        </w:rPr>
        <w:t xml:space="preserve"> van de werkingskosten in het financieel eindverslag is doorbroken, ook het plafond van de werkingskosten werd doorbroken bij goedgekeurde begroting.]</w:t>
      </w:r>
      <w:r w:rsidRPr="00CC3637">
        <w:rPr>
          <w:rStyle w:val="eop"/>
          <w:rFonts w:eastAsiaTheme="majorEastAsia" w:cs="Calibri"/>
          <w:i/>
          <w:iCs/>
          <w:color w:val="000000" w:themeColor="text1"/>
          <w:sz w:val="22"/>
          <w:szCs w:val="22"/>
        </w:rPr>
        <w:t> </w:t>
      </w:r>
    </w:p>
    <w:p w14:paraId="58514F28" w14:textId="77777777" w:rsidR="00CC3637" w:rsidRPr="00CC3637" w:rsidRDefault="00CC3637" w:rsidP="00CC3637">
      <w:pPr>
        <w:pStyle w:val="paragraph"/>
        <w:spacing w:before="0" w:beforeAutospacing="0" w:after="0" w:afterAutospacing="0"/>
        <w:jc w:val="both"/>
        <w:textAlignment w:val="baseline"/>
        <w:rPr>
          <w:rFonts w:ascii="Segoe UI" w:hAnsi="Segoe UI" w:cs="Segoe UI"/>
          <w:i/>
          <w:iCs/>
          <w:color w:val="000000" w:themeColor="text1"/>
          <w:sz w:val="18"/>
          <w:szCs w:val="18"/>
        </w:rPr>
      </w:pPr>
    </w:p>
    <w:p w14:paraId="5265327F" w14:textId="4A0FB414" w:rsidR="00CC3637" w:rsidRPr="00CC3637" w:rsidRDefault="00C12C11" w:rsidP="00CC3637">
      <w:pPr>
        <w:pStyle w:val="paragraph"/>
        <w:spacing w:before="0" w:beforeAutospacing="0" w:after="0" w:afterAutospacing="0"/>
        <w:jc w:val="both"/>
        <w:textAlignment w:val="baseline"/>
        <w:rPr>
          <w:rFonts w:ascii="Segoe UI" w:hAnsi="Segoe UI" w:cs="Segoe UI"/>
          <w:i/>
          <w:iCs/>
          <w:color w:val="000000" w:themeColor="text1"/>
          <w:sz w:val="18"/>
          <w:szCs w:val="18"/>
        </w:rPr>
      </w:pPr>
      <w:r>
        <w:rPr>
          <w:rStyle w:val="normaltextrun"/>
          <w:rFonts w:ascii="Calibri" w:hAnsi="Calibri" w:cs="Calibri"/>
          <w:i/>
          <w:iCs/>
          <w:color w:val="000000" w:themeColor="text1"/>
          <w:sz w:val="22"/>
          <w:szCs w:val="22"/>
          <w:lang w:val="nl-NL"/>
        </w:rPr>
        <w:t>In dit geval</w:t>
      </w:r>
      <w:r w:rsidR="00CC3637" w:rsidRPr="00CC3637">
        <w:rPr>
          <w:rStyle w:val="eop"/>
          <w:rFonts w:eastAsiaTheme="majorEastAsia" w:cs="Calibri"/>
          <w:i/>
          <w:iCs/>
          <w:color w:val="000000" w:themeColor="text1"/>
          <w:sz w:val="22"/>
          <w:szCs w:val="22"/>
        </w:rPr>
        <w:t> </w:t>
      </w:r>
    </w:p>
    <w:p w14:paraId="0E9D7CA2" w14:textId="77777777" w:rsidR="00CC3637" w:rsidRPr="00CC3637" w:rsidRDefault="00CC3637" w:rsidP="00CC3637">
      <w:pPr>
        <w:pStyle w:val="paragraph"/>
        <w:spacing w:before="0" w:beforeAutospacing="0" w:after="0" w:afterAutospacing="0"/>
        <w:jc w:val="both"/>
        <w:textAlignment w:val="baseline"/>
        <w:rPr>
          <w:rStyle w:val="normaltextrun"/>
          <w:rFonts w:ascii="Calibri" w:hAnsi="Calibri" w:cs="Calibri"/>
          <w:i/>
          <w:iCs/>
          <w:color w:val="000000" w:themeColor="text1"/>
          <w:sz w:val="22"/>
          <w:szCs w:val="22"/>
        </w:rPr>
      </w:pPr>
    </w:p>
    <w:p w14:paraId="0F4F090F" w14:textId="78452743" w:rsidR="00CC3637" w:rsidRPr="00CC3637" w:rsidRDefault="00CC3637" w:rsidP="00CC3637">
      <w:pPr>
        <w:pStyle w:val="paragraph"/>
        <w:spacing w:before="0" w:beforeAutospacing="0" w:after="0" w:afterAutospacing="0"/>
        <w:jc w:val="both"/>
        <w:textAlignment w:val="baseline"/>
        <w:rPr>
          <w:rFonts w:ascii="Segoe UI" w:hAnsi="Segoe UI" w:cs="Segoe UI"/>
          <w:i/>
          <w:iCs/>
          <w:color w:val="000000" w:themeColor="text1"/>
          <w:sz w:val="18"/>
          <w:szCs w:val="18"/>
        </w:rPr>
      </w:pPr>
      <w:r w:rsidRPr="00CC3637">
        <w:rPr>
          <w:rStyle w:val="normaltextrun"/>
          <w:rFonts w:ascii="Calibri" w:hAnsi="Calibri" w:cs="Calibri"/>
          <w:i/>
          <w:iCs/>
          <w:color w:val="000000" w:themeColor="text1"/>
          <w:sz w:val="22"/>
          <w:szCs w:val="22"/>
        </w:rPr>
        <w:t>[</w:t>
      </w:r>
      <w:r w:rsidRPr="00CC3637">
        <w:rPr>
          <w:rStyle w:val="normaltextrun"/>
          <w:rFonts w:ascii="Calibri" w:hAnsi="Calibri" w:cs="Calibri"/>
          <w:i/>
          <w:iCs/>
          <w:color w:val="000000" w:themeColor="text1"/>
          <w:sz w:val="22"/>
          <w:szCs w:val="22"/>
          <w:lang w:val="nl-NL"/>
        </w:rPr>
        <w:t>nagaan of bij het financieel eindverslag geen verschuivingen zijn van meer dan 10% tussen de begrote posten van de werkingskosten ten opzichte van de goedgekeurde begroting.]</w:t>
      </w:r>
      <w:r w:rsidRPr="00CC3637">
        <w:rPr>
          <w:rStyle w:val="eop"/>
          <w:rFonts w:eastAsiaTheme="majorEastAsia" w:cs="Calibri"/>
          <w:i/>
          <w:iCs/>
          <w:color w:val="000000" w:themeColor="text1"/>
          <w:sz w:val="22"/>
          <w:szCs w:val="22"/>
        </w:rPr>
        <w:t> </w:t>
      </w:r>
    </w:p>
    <w:p w14:paraId="38354669" w14:textId="77777777" w:rsidR="00CC3637" w:rsidRPr="00CC3637" w:rsidRDefault="00CC3637" w:rsidP="00CC3637">
      <w:pPr>
        <w:pStyle w:val="paragraph"/>
        <w:spacing w:before="0" w:beforeAutospacing="0" w:after="0" w:afterAutospacing="0"/>
        <w:jc w:val="both"/>
        <w:textAlignment w:val="baseline"/>
        <w:rPr>
          <w:rStyle w:val="normaltextrun"/>
          <w:rFonts w:ascii="Calibri" w:hAnsi="Calibri" w:cs="Calibri"/>
          <w:i/>
          <w:iCs/>
          <w:color w:val="000000" w:themeColor="text1"/>
          <w:sz w:val="22"/>
          <w:szCs w:val="22"/>
          <w:lang w:val="nl-NL"/>
        </w:rPr>
      </w:pPr>
    </w:p>
    <w:p w14:paraId="661B2C89" w14:textId="4AC30F78" w:rsidR="00CC3637" w:rsidRPr="00CC3637" w:rsidRDefault="00CC3637" w:rsidP="00CC3637">
      <w:pPr>
        <w:pStyle w:val="paragraph"/>
        <w:spacing w:before="0" w:beforeAutospacing="0" w:after="0" w:afterAutospacing="0"/>
        <w:jc w:val="both"/>
        <w:textAlignment w:val="baseline"/>
        <w:rPr>
          <w:rFonts w:ascii="Segoe UI" w:hAnsi="Segoe UI" w:cs="Segoe UI"/>
          <w:i/>
          <w:iCs/>
          <w:color w:val="000000" w:themeColor="text1"/>
          <w:sz w:val="18"/>
          <w:szCs w:val="18"/>
        </w:rPr>
      </w:pPr>
      <w:r w:rsidRPr="00CC3637">
        <w:rPr>
          <w:rStyle w:val="normaltextrun"/>
          <w:rFonts w:ascii="Calibri" w:hAnsi="Calibri" w:cs="Calibri"/>
          <w:i/>
          <w:iCs/>
          <w:color w:val="000000" w:themeColor="text1"/>
          <w:sz w:val="22"/>
          <w:szCs w:val="22"/>
          <w:lang w:val="nl-NL"/>
        </w:rPr>
        <w:t>en</w:t>
      </w:r>
      <w:r w:rsidRPr="00CC3637">
        <w:rPr>
          <w:rStyle w:val="eop"/>
          <w:rFonts w:eastAsiaTheme="majorEastAsia" w:cs="Calibri"/>
          <w:i/>
          <w:iCs/>
          <w:color w:val="000000" w:themeColor="text1"/>
          <w:sz w:val="22"/>
          <w:szCs w:val="22"/>
        </w:rPr>
        <w:t> </w:t>
      </w:r>
    </w:p>
    <w:p w14:paraId="628833FA" w14:textId="77777777" w:rsidR="00CC3637" w:rsidRPr="00CC3637" w:rsidRDefault="00CC3637" w:rsidP="00CC3637">
      <w:pPr>
        <w:pStyle w:val="paragraph"/>
        <w:spacing w:before="0" w:beforeAutospacing="0" w:after="0" w:afterAutospacing="0"/>
        <w:jc w:val="both"/>
        <w:textAlignment w:val="baseline"/>
        <w:rPr>
          <w:rStyle w:val="normaltextrun"/>
          <w:rFonts w:ascii="Calibri" w:hAnsi="Calibri" w:cs="Calibri"/>
          <w:i/>
          <w:iCs/>
          <w:color w:val="000000" w:themeColor="text1"/>
          <w:sz w:val="22"/>
          <w:szCs w:val="22"/>
        </w:rPr>
      </w:pPr>
    </w:p>
    <w:p w14:paraId="3B88646D" w14:textId="37DB3B20" w:rsidR="00CC3637" w:rsidRPr="00CC3637" w:rsidRDefault="00626411" w:rsidP="00CC3637">
      <w:pPr>
        <w:pStyle w:val="paragraph"/>
        <w:spacing w:before="0" w:beforeAutospacing="0" w:after="0" w:afterAutospacing="0"/>
        <w:jc w:val="both"/>
        <w:textAlignment w:val="baseline"/>
        <w:rPr>
          <w:rFonts w:ascii="Segoe UI" w:hAnsi="Segoe UI" w:cs="Segoe UI"/>
          <w:i/>
          <w:iCs/>
          <w:color w:val="000000" w:themeColor="text1"/>
          <w:sz w:val="18"/>
          <w:szCs w:val="18"/>
        </w:rPr>
      </w:pPr>
      <w:r w:rsidRPr="00626411">
        <w:rPr>
          <w:rStyle w:val="normaltextrun"/>
          <w:rFonts w:ascii="Calibri" w:hAnsi="Calibri" w:cs="Calibri"/>
          <w:i/>
          <w:iCs/>
          <w:color w:val="000000" w:themeColor="text1"/>
          <w:sz w:val="22"/>
          <w:szCs w:val="22"/>
          <w:lang w:val="nl-NL"/>
        </w:rPr>
        <w:t>[</w:t>
      </w:r>
      <w:r w:rsidR="002E6F23">
        <w:rPr>
          <w:rStyle w:val="normaltextrun"/>
          <w:rFonts w:ascii="Calibri" w:hAnsi="Calibri" w:cs="Calibri"/>
          <w:i/>
          <w:iCs/>
          <w:color w:val="000000" w:themeColor="text1"/>
          <w:sz w:val="22"/>
          <w:szCs w:val="22"/>
          <w:lang w:val="nl-NL"/>
        </w:rPr>
        <w:t>n</w:t>
      </w:r>
      <w:r w:rsidR="00CC3637">
        <w:rPr>
          <w:rStyle w:val="normaltextrun"/>
          <w:rFonts w:ascii="Calibri" w:hAnsi="Calibri" w:cs="Calibri"/>
          <w:i/>
          <w:iCs/>
          <w:color w:val="000000" w:themeColor="text1"/>
          <w:sz w:val="22"/>
          <w:szCs w:val="22"/>
          <w:lang w:val="nl-NL"/>
        </w:rPr>
        <w:t xml:space="preserve">agaan of </w:t>
      </w:r>
      <w:r w:rsidR="00CC3637" w:rsidRPr="00CC3637">
        <w:rPr>
          <w:rStyle w:val="normaltextrun"/>
          <w:rFonts w:ascii="Calibri" w:hAnsi="Calibri" w:cs="Calibri"/>
          <w:i/>
          <w:iCs/>
          <w:color w:val="000000" w:themeColor="text1"/>
          <w:sz w:val="22"/>
          <w:szCs w:val="22"/>
          <w:lang w:val="nl-NL"/>
        </w:rPr>
        <w:t xml:space="preserve">deze werkingskosten excl. </w:t>
      </w:r>
      <w:r w:rsidR="002E6F23">
        <w:rPr>
          <w:rStyle w:val="normaltextrun"/>
          <w:rFonts w:ascii="Calibri" w:hAnsi="Calibri" w:cs="Calibri"/>
          <w:i/>
          <w:iCs/>
          <w:color w:val="000000" w:themeColor="text1"/>
          <w:sz w:val="22"/>
          <w:szCs w:val="22"/>
          <w:lang w:val="nl-NL"/>
        </w:rPr>
        <w:t>b</w:t>
      </w:r>
      <w:r w:rsidR="00CC3637" w:rsidRPr="00CC3637">
        <w:rPr>
          <w:rStyle w:val="normaltextrun"/>
          <w:rFonts w:ascii="Calibri" w:hAnsi="Calibri" w:cs="Calibri"/>
          <w:i/>
          <w:iCs/>
          <w:color w:val="000000" w:themeColor="text1"/>
          <w:sz w:val="22"/>
          <w:szCs w:val="22"/>
          <w:lang w:val="nl-NL"/>
        </w:rPr>
        <w:t>tw</w:t>
      </w:r>
      <w:r w:rsidR="00CC3637">
        <w:rPr>
          <w:rStyle w:val="normaltextrun"/>
          <w:rFonts w:ascii="Calibri" w:hAnsi="Calibri" w:cs="Calibri"/>
          <w:i/>
          <w:iCs/>
          <w:color w:val="000000" w:themeColor="text1"/>
          <w:sz w:val="22"/>
          <w:szCs w:val="22"/>
          <w:lang w:val="nl-NL"/>
        </w:rPr>
        <w:t xml:space="preserve"> zijn</w:t>
      </w:r>
      <w:r w:rsidR="00CC3637" w:rsidRPr="00CC3637">
        <w:rPr>
          <w:rStyle w:val="normaltextrun"/>
          <w:rFonts w:ascii="Calibri" w:hAnsi="Calibri" w:cs="Calibri"/>
          <w:i/>
          <w:iCs/>
          <w:color w:val="000000" w:themeColor="text1"/>
          <w:sz w:val="22"/>
          <w:szCs w:val="22"/>
          <w:lang w:val="nl-NL"/>
        </w:rPr>
        <w:t xml:space="preserve"> gestaafd aan de hand van een gedetailleerde borderel met, waar van toepassing, vermelding van factuurdatum, factuurnummer, leverancier, beschrijving, bedrag excl. btw, bedrag incl. btw, (gestructureerde) mededeling, en </w:t>
      </w:r>
      <w:r w:rsidR="00CC3637">
        <w:rPr>
          <w:rStyle w:val="normaltextrun"/>
          <w:rFonts w:ascii="Calibri" w:hAnsi="Calibri" w:cs="Calibri"/>
          <w:i/>
          <w:iCs/>
          <w:color w:val="000000" w:themeColor="text1"/>
          <w:sz w:val="22"/>
          <w:szCs w:val="22"/>
          <w:lang w:val="nl-NL"/>
        </w:rPr>
        <w:t>dat</w:t>
      </w:r>
      <w:r w:rsidR="00CC3637" w:rsidRPr="00CC3637">
        <w:rPr>
          <w:rStyle w:val="normaltextrun"/>
          <w:rFonts w:ascii="Calibri" w:hAnsi="Calibri" w:cs="Calibri"/>
          <w:i/>
          <w:iCs/>
          <w:color w:val="000000" w:themeColor="text1"/>
          <w:sz w:val="22"/>
          <w:szCs w:val="22"/>
          <w:lang w:val="nl-NL"/>
        </w:rPr>
        <w:t xml:space="preserve"> deze kosten </w:t>
      </w:r>
      <w:r w:rsidR="00CC3637">
        <w:rPr>
          <w:rStyle w:val="normaltextrun"/>
          <w:rFonts w:ascii="Calibri" w:hAnsi="Calibri" w:cs="Calibri"/>
          <w:i/>
          <w:iCs/>
          <w:color w:val="000000" w:themeColor="text1"/>
          <w:sz w:val="22"/>
          <w:szCs w:val="22"/>
          <w:lang w:val="nl-NL"/>
        </w:rPr>
        <w:t xml:space="preserve">worden </w:t>
      </w:r>
      <w:r w:rsidR="00CC3637" w:rsidRPr="00CC3637">
        <w:rPr>
          <w:rStyle w:val="normaltextrun"/>
          <w:rFonts w:ascii="Calibri" w:hAnsi="Calibri" w:cs="Calibri"/>
          <w:i/>
          <w:iCs/>
          <w:color w:val="000000" w:themeColor="text1"/>
          <w:sz w:val="22"/>
          <w:szCs w:val="22"/>
          <w:lang w:val="nl-NL"/>
        </w:rPr>
        <w:t>aangetoond aan de hand van de bijhorende facturen met de overeenkomstige betalingsbewijzen en andere bewijsstukken.]</w:t>
      </w:r>
      <w:r w:rsidR="00CC3637" w:rsidRPr="00CC3637">
        <w:rPr>
          <w:rStyle w:val="eop"/>
          <w:rFonts w:eastAsiaTheme="majorEastAsia" w:cs="Calibri"/>
          <w:i/>
          <w:iCs/>
          <w:color w:val="000000" w:themeColor="text1"/>
          <w:sz w:val="22"/>
          <w:szCs w:val="22"/>
        </w:rPr>
        <w:t> </w:t>
      </w:r>
    </w:p>
    <w:p w14:paraId="073492B3" w14:textId="6BFF190F" w:rsidR="00AD5278" w:rsidRPr="00AD5278" w:rsidRDefault="00AD5278" w:rsidP="00AD5278">
      <w:pPr>
        <w:rPr>
          <w:i/>
          <w:iCs/>
          <w:lang w:val="nl-BE"/>
        </w:rPr>
      </w:pPr>
    </w:p>
    <w:tbl>
      <w:tblPr>
        <w:tblStyle w:val="Tabelraster"/>
        <w:tblW w:w="0" w:type="auto"/>
        <w:tblInd w:w="110" w:type="dxa"/>
        <w:tblLook w:val="04A0" w:firstRow="1" w:lastRow="0" w:firstColumn="1" w:lastColumn="0" w:noHBand="0" w:noVBand="1"/>
      </w:tblPr>
      <w:tblGrid>
        <w:gridCol w:w="9186"/>
      </w:tblGrid>
      <w:tr w:rsidR="00AD5278" w:rsidRPr="00AD5278" w14:paraId="64DB0662" w14:textId="77777777" w:rsidTr="0030574E">
        <w:trPr>
          <w:trHeight w:val="1975"/>
        </w:trPr>
        <w:tc>
          <w:tcPr>
            <w:tcW w:w="9186" w:type="dxa"/>
          </w:tcPr>
          <w:p w14:paraId="3C735668" w14:textId="77777777" w:rsidR="00AD5278" w:rsidRPr="00AD5278" w:rsidRDefault="00AD5278" w:rsidP="00AD5278">
            <w:pPr>
              <w:widowControl/>
              <w:autoSpaceDE/>
              <w:autoSpaceDN/>
              <w:rPr>
                <w:lang w:val="nl-BE"/>
              </w:rPr>
            </w:pPr>
            <w:r w:rsidRPr="00323FED">
              <w:rPr>
                <w:highlight w:val="yellow"/>
                <w:lang w:val="nl-BE"/>
              </w:rPr>
              <w:t>Eventuele bevindingen:</w:t>
            </w:r>
          </w:p>
          <w:p w14:paraId="2FC6A90D" w14:textId="77777777" w:rsidR="00AD5278" w:rsidRPr="00AD5278" w:rsidRDefault="00AD5278" w:rsidP="00AD5278">
            <w:pPr>
              <w:widowControl/>
              <w:autoSpaceDE/>
              <w:autoSpaceDN/>
              <w:rPr>
                <w:lang w:val="nl-BE"/>
              </w:rPr>
            </w:pPr>
          </w:p>
          <w:p w14:paraId="57D081CB" w14:textId="77777777" w:rsidR="00AD5278" w:rsidRDefault="00AD5278" w:rsidP="00AD5278">
            <w:pPr>
              <w:widowControl/>
              <w:autoSpaceDE/>
              <w:autoSpaceDN/>
              <w:rPr>
                <w:lang w:val="nl-BE"/>
              </w:rPr>
            </w:pPr>
          </w:p>
          <w:p w14:paraId="1C219992" w14:textId="77777777" w:rsidR="00C672D1" w:rsidRDefault="00C672D1" w:rsidP="00AD5278">
            <w:pPr>
              <w:widowControl/>
              <w:autoSpaceDE/>
              <w:autoSpaceDN/>
              <w:rPr>
                <w:lang w:val="nl-BE"/>
              </w:rPr>
            </w:pPr>
          </w:p>
          <w:p w14:paraId="5012107A" w14:textId="77777777" w:rsidR="00AF6EDC" w:rsidRDefault="00AF6EDC" w:rsidP="00AD5278">
            <w:pPr>
              <w:widowControl/>
              <w:autoSpaceDE/>
              <w:autoSpaceDN/>
              <w:rPr>
                <w:lang w:val="nl-BE"/>
              </w:rPr>
            </w:pPr>
          </w:p>
          <w:p w14:paraId="73502652" w14:textId="1E25685E" w:rsidR="00C672D1" w:rsidRPr="00AD5278" w:rsidRDefault="00C672D1" w:rsidP="00AD5278">
            <w:pPr>
              <w:widowControl/>
              <w:autoSpaceDE/>
              <w:autoSpaceDN/>
              <w:rPr>
                <w:lang w:val="nl-BE"/>
              </w:rPr>
            </w:pPr>
          </w:p>
        </w:tc>
      </w:tr>
    </w:tbl>
    <w:p w14:paraId="72FA525D" w14:textId="77777777" w:rsidR="00D554F4" w:rsidRDefault="00D554F4" w:rsidP="00D554F4">
      <w:pPr>
        <w:ind w:left="830"/>
        <w:rPr>
          <w:b/>
          <w:bCs/>
          <w:u w:val="single"/>
          <w:lang w:val="nl-BE"/>
        </w:rPr>
      </w:pPr>
    </w:p>
    <w:p w14:paraId="4190BB56" w14:textId="06A13EFE" w:rsidR="00AD5278" w:rsidRPr="00AD5278" w:rsidRDefault="00AD5278" w:rsidP="00AD5278">
      <w:pPr>
        <w:numPr>
          <w:ilvl w:val="0"/>
          <w:numId w:val="2"/>
        </w:numPr>
        <w:rPr>
          <w:b/>
          <w:bCs/>
          <w:u w:val="single"/>
          <w:lang w:val="nl-BE"/>
        </w:rPr>
      </w:pPr>
      <w:r w:rsidRPr="00AD5278">
        <w:rPr>
          <w:b/>
          <w:bCs/>
          <w:u w:val="single"/>
          <w:lang w:val="nl-BE"/>
        </w:rPr>
        <w:t>Externe prestaties door derden</w:t>
      </w:r>
    </w:p>
    <w:p w14:paraId="686FB4FF" w14:textId="77777777" w:rsidR="00AD5278" w:rsidRPr="00AD5278" w:rsidRDefault="00AD5278" w:rsidP="00AD5278">
      <w:pPr>
        <w:rPr>
          <w:lang w:val="nl-BE"/>
        </w:rPr>
      </w:pPr>
      <w:r w:rsidRPr="00AD5278">
        <w:rPr>
          <w:lang w:val="nl-BE"/>
        </w:rPr>
        <w:t xml:space="preserve">Het financieel eindverslag dat een totaalbedrag aan externe prestaties door derden vermeldt ten bedrage van </w:t>
      </w:r>
      <w:r w:rsidRPr="00323FED">
        <w:rPr>
          <w:highlight w:val="yellow"/>
          <w:lang w:val="nl-BE"/>
        </w:rPr>
        <w:t>[…]</w:t>
      </w:r>
      <w:r w:rsidRPr="00AD5278">
        <w:rPr>
          <w:lang w:val="nl-BE"/>
        </w:rPr>
        <w:t>.</w:t>
      </w:r>
    </w:p>
    <w:p w14:paraId="207F83EA" w14:textId="5074B12E" w:rsidR="00AD5278" w:rsidRDefault="00AD5278" w:rsidP="00AD5278">
      <w:pPr>
        <w:rPr>
          <w:lang w:val="nl-BE"/>
        </w:rPr>
      </w:pPr>
      <w:r w:rsidRPr="00AD5278">
        <w:rPr>
          <w:lang w:val="nl-BE"/>
        </w:rPr>
        <w:t xml:space="preserve">We hebben </w:t>
      </w:r>
      <w:r w:rsidRPr="00323FED">
        <w:rPr>
          <w:highlight w:val="yellow"/>
          <w:lang w:val="nl-BE"/>
        </w:rPr>
        <w:t xml:space="preserve">[geen / </w:t>
      </w:r>
      <w:r w:rsidR="008F5C16">
        <w:rPr>
          <w:highlight w:val="yellow"/>
          <w:lang w:val="nl-BE"/>
        </w:rPr>
        <w:t>de volgende</w:t>
      </w:r>
      <w:r w:rsidRPr="00323FED">
        <w:rPr>
          <w:highlight w:val="yellow"/>
          <w:lang w:val="nl-BE"/>
        </w:rPr>
        <w:t>]</w:t>
      </w:r>
      <w:r w:rsidRPr="00AD5278">
        <w:rPr>
          <w:lang w:val="nl-BE"/>
        </w:rPr>
        <w:t xml:space="preserve"> bevindingen n.a.v. deze procedure:</w:t>
      </w:r>
    </w:p>
    <w:p w14:paraId="7D3588B5" w14:textId="60E1EC98" w:rsidR="0049674B" w:rsidRPr="00346545" w:rsidRDefault="0049674B" w:rsidP="0049674B">
      <w:pPr>
        <w:rPr>
          <w:rFonts w:eastAsia="MS Mincho" w:cs="Times New Roman"/>
          <w:i/>
          <w:iCs/>
        </w:rPr>
      </w:pPr>
      <w:bookmarkStart w:id="8" w:name="_Hlk136608125"/>
      <w:r w:rsidRPr="00346545">
        <w:rPr>
          <w:rFonts w:eastAsia="MS Mincho" w:cs="Times New Roman"/>
          <w:i/>
          <w:iCs/>
        </w:rPr>
        <w:t>[</w:t>
      </w:r>
      <w:r w:rsidR="002E6F23">
        <w:rPr>
          <w:rFonts w:eastAsia="MS Mincho" w:cs="Times New Roman"/>
          <w:i/>
          <w:iCs/>
        </w:rPr>
        <w:t>z</w:t>
      </w:r>
      <w:r w:rsidRPr="00346545">
        <w:rPr>
          <w:rFonts w:eastAsia="MS Mincho" w:cs="Times New Roman"/>
          <w:i/>
          <w:iCs/>
        </w:rPr>
        <w:t>owel geleverde diensten als goederen op maat die niet geactiveerd worden, komen in aanmerking</w:t>
      </w:r>
      <w:r w:rsidR="00F25BC3">
        <w:rPr>
          <w:rFonts w:eastAsia="MS Mincho" w:cs="Times New Roman"/>
          <w:i/>
          <w:iCs/>
        </w:rPr>
        <w:t>. De kosten</w:t>
      </w:r>
      <w:r w:rsidRPr="00346545">
        <w:rPr>
          <w:rFonts w:eastAsia="MS Mincho" w:cs="Times New Roman"/>
          <w:i/>
          <w:iCs/>
        </w:rPr>
        <w:t xml:space="preserve"> in het financieel eindverslag </w:t>
      </w:r>
      <w:r w:rsidR="00C61896">
        <w:rPr>
          <w:rFonts w:eastAsia="MS Mincho" w:cs="Times New Roman"/>
          <w:i/>
          <w:iCs/>
        </w:rPr>
        <w:t xml:space="preserve">zijn excl. </w:t>
      </w:r>
      <w:r w:rsidR="00D43E98">
        <w:rPr>
          <w:rFonts w:eastAsia="MS Mincho" w:cs="Times New Roman"/>
          <w:i/>
          <w:iCs/>
        </w:rPr>
        <w:t>btw</w:t>
      </w:r>
      <w:r w:rsidR="00C61896">
        <w:rPr>
          <w:rFonts w:eastAsia="MS Mincho" w:cs="Times New Roman"/>
          <w:i/>
          <w:iCs/>
        </w:rPr>
        <w:t xml:space="preserve"> en </w:t>
      </w:r>
      <w:r w:rsidRPr="00346545">
        <w:rPr>
          <w:rFonts w:eastAsia="MS Mincho" w:cs="Times New Roman"/>
          <w:i/>
          <w:iCs/>
        </w:rPr>
        <w:t xml:space="preserve">worden gecontroleerd aan de hand van een gedetailleerde </w:t>
      </w:r>
      <w:r w:rsidR="003A39ED">
        <w:rPr>
          <w:rFonts w:eastAsia="MS Mincho" w:cs="Times New Roman"/>
          <w:i/>
          <w:iCs/>
        </w:rPr>
        <w:t xml:space="preserve">borderel </w:t>
      </w:r>
      <w:r w:rsidRPr="00346545">
        <w:rPr>
          <w:rFonts w:eastAsia="MS Mincho" w:cs="Times New Roman"/>
          <w:i/>
          <w:iCs/>
        </w:rPr>
        <w:t xml:space="preserve">met, waar van toepassing, vermelding van factuurdatum, factuurnummer, leverancier, beschrijving, bedrag excl. </w:t>
      </w:r>
      <w:r w:rsidR="00D43E98">
        <w:rPr>
          <w:rFonts w:eastAsia="MS Mincho" w:cs="Times New Roman"/>
          <w:i/>
          <w:iCs/>
        </w:rPr>
        <w:t>btw</w:t>
      </w:r>
      <w:r w:rsidRPr="00346545">
        <w:rPr>
          <w:rFonts w:eastAsia="MS Mincho" w:cs="Times New Roman"/>
          <w:i/>
          <w:iCs/>
        </w:rPr>
        <w:t xml:space="preserve">, bedrag incl. </w:t>
      </w:r>
      <w:r w:rsidR="00D43E98">
        <w:rPr>
          <w:rFonts w:eastAsia="MS Mincho" w:cs="Times New Roman"/>
          <w:i/>
          <w:iCs/>
        </w:rPr>
        <w:t>btw</w:t>
      </w:r>
      <w:r w:rsidRPr="00346545">
        <w:rPr>
          <w:rFonts w:eastAsia="MS Mincho" w:cs="Times New Roman"/>
          <w:i/>
          <w:iCs/>
        </w:rPr>
        <w:t>, (gestructureerde) mededeling, en worden aangetoond aan de hand van de bijhorende facturen met kostendriver en de overeenkomstige betalingsbewijzen.]</w:t>
      </w:r>
    </w:p>
    <w:bookmarkEnd w:id="8"/>
    <w:p w14:paraId="6BA05BC0" w14:textId="2D6D86E6" w:rsidR="00AD5278" w:rsidRDefault="00722091" w:rsidP="00AD5278">
      <w:pPr>
        <w:rPr>
          <w:rFonts w:eastAsia="MS Mincho" w:cs="Times New Roman"/>
          <w:i/>
          <w:iCs/>
        </w:rPr>
      </w:pPr>
      <w:r>
        <w:rPr>
          <w:rFonts w:eastAsia="MS Mincho" w:cs="Times New Roman"/>
          <w:i/>
          <w:iCs/>
        </w:rPr>
        <w:t>en</w:t>
      </w:r>
    </w:p>
    <w:p w14:paraId="382F28AD" w14:textId="77777777" w:rsidR="00722091" w:rsidRPr="00AD5278" w:rsidRDefault="00722091" w:rsidP="00722091">
      <w:pPr>
        <w:rPr>
          <w:i/>
          <w:iCs/>
          <w:lang w:val="nl-BE"/>
        </w:rPr>
      </w:pPr>
      <w:r w:rsidRPr="00AD5278">
        <w:rPr>
          <w:i/>
          <w:iCs/>
          <w:lang w:val="nl-BE"/>
        </w:rPr>
        <w:lastRenderedPageBreak/>
        <w:t>[nagaan of de toegepaste kostendriver op de factuur in het financieel eindverslag gelijk is aan de gehanteerde kostendriver van deze onderaannemer in de goedgekeurde begroting]</w:t>
      </w:r>
    </w:p>
    <w:p w14:paraId="3E964B13" w14:textId="77777777" w:rsidR="00722091" w:rsidRPr="00AD5278" w:rsidRDefault="00722091" w:rsidP="00AD5278">
      <w:pPr>
        <w:rPr>
          <w:i/>
          <w:iCs/>
          <w:lang w:val="nl-BE"/>
        </w:rPr>
      </w:pPr>
    </w:p>
    <w:tbl>
      <w:tblPr>
        <w:tblStyle w:val="Tabelraster"/>
        <w:tblW w:w="0" w:type="auto"/>
        <w:tblInd w:w="110" w:type="dxa"/>
        <w:tblLook w:val="04A0" w:firstRow="1" w:lastRow="0" w:firstColumn="1" w:lastColumn="0" w:noHBand="0" w:noVBand="1"/>
      </w:tblPr>
      <w:tblGrid>
        <w:gridCol w:w="9512"/>
      </w:tblGrid>
      <w:tr w:rsidR="00AD5278" w:rsidRPr="00AD5278" w14:paraId="5BA8369C" w14:textId="77777777" w:rsidTr="00D554F4">
        <w:trPr>
          <w:trHeight w:val="2223"/>
        </w:trPr>
        <w:tc>
          <w:tcPr>
            <w:tcW w:w="9512" w:type="dxa"/>
          </w:tcPr>
          <w:p w14:paraId="741FF87D" w14:textId="77777777" w:rsidR="00AD5278" w:rsidRPr="00AD5278" w:rsidRDefault="00AD5278" w:rsidP="00AD5278">
            <w:pPr>
              <w:widowControl/>
              <w:autoSpaceDE/>
              <w:autoSpaceDN/>
              <w:rPr>
                <w:lang w:val="nl-BE"/>
              </w:rPr>
            </w:pPr>
            <w:bookmarkStart w:id="9" w:name="_Hlk117076314"/>
            <w:r w:rsidRPr="00323FED">
              <w:rPr>
                <w:highlight w:val="yellow"/>
                <w:lang w:val="nl-BE"/>
              </w:rPr>
              <w:t>Eventuele bevindingen:</w:t>
            </w:r>
          </w:p>
          <w:p w14:paraId="098CDBA3" w14:textId="77777777" w:rsidR="00AD5278" w:rsidRPr="00AD5278" w:rsidRDefault="00AD5278" w:rsidP="00AD5278">
            <w:pPr>
              <w:widowControl/>
              <w:autoSpaceDE/>
              <w:autoSpaceDN/>
              <w:rPr>
                <w:lang w:val="nl-BE"/>
              </w:rPr>
            </w:pPr>
          </w:p>
          <w:p w14:paraId="70977EB4" w14:textId="77777777" w:rsidR="00AD5278" w:rsidRDefault="00AD5278" w:rsidP="00AD5278">
            <w:pPr>
              <w:widowControl/>
              <w:autoSpaceDE/>
              <w:autoSpaceDN/>
              <w:rPr>
                <w:lang w:val="nl-BE"/>
              </w:rPr>
            </w:pPr>
          </w:p>
          <w:p w14:paraId="29284220" w14:textId="77777777" w:rsidR="00AF6EDC" w:rsidRDefault="00AF6EDC" w:rsidP="00AD5278">
            <w:pPr>
              <w:widowControl/>
              <w:autoSpaceDE/>
              <w:autoSpaceDN/>
              <w:rPr>
                <w:lang w:val="nl-BE"/>
              </w:rPr>
            </w:pPr>
          </w:p>
          <w:p w14:paraId="7BD2A8F2" w14:textId="786F20DA" w:rsidR="00AF6EDC" w:rsidRPr="00AD5278" w:rsidRDefault="00AF6EDC" w:rsidP="00AD5278">
            <w:pPr>
              <w:widowControl/>
              <w:autoSpaceDE/>
              <w:autoSpaceDN/>
              <w:rPr>
                <w:lang w:val="nl-BE"/>
              </w:rPr>
            </w:pPr>
          </w:p>
        </w:tc>
      </w:tr>
      <w:bookmarkEnd w:id="9"/>
    </w:tbl>
    <w:p w14:paraId="32DDEDC6" w14:textId="02F309B5" w:rsidR="00D554F4" w:rsidRDefault="00D554F4" w:rsidP="00D554F4">
      <w:pPr>
        <w:ind w:left="830"/>
        <w:rPr>
          <w:b/>
          <w:bCs/>
          <w:u w:val="single"/>
          <w:lang w:val="nl-BE"/>
        </w:rPr>
      </w:pPr>
    </w:p>
    <w:p w14:paraId="5F43F1AF" w14:textId="6339938A" w:rsidR="00AD5278" w:rsidRPr="00AD5278" w:rsidRDefault="00AD5278" w:rsidP="00AD5278">
      <w:pPr>
        <w:numPr>
          <w:ilvl w:val="0"/>
          <w:numId w:val="2"/>
        </w:numPr>
        <w:rPr>
          <w:b/>
          <w:bCs/>
          <w:u w:val="single"/>
          <w:lang w:val="nl-BE"/>
        </w:rPr>
      </w:pPr>
      <w:r w:rsidRPr="00AD5278">
        <w:rPr>
          <w:b/>
          <w:bCs/>
          <w:u w:val="single"/>
          <w:lang w:val="nl-BE"/>
        </w:rPr>
        <w:t>Investeringen</w:t>
      </w:r>
    </w:p>
    <w:p w14:paraId="4C9BBFCF" w14:textId="77777777" w:rsidR="00AD5278" w:rsidRPr="00AD5278" w:rsidRDefault="00AD5278" w:rsidP="00AD5278">
      <w:pPr>
        <w:rPr>
          <w:lang w:val="nl-BE"/>
        </w:rPr>
      </w:pPr>
      <w:r w:rsidRPr="00AD5278">
        <w:rPr>
          <w:lang w:val="nl-BE"/>
        </w:rPr>
        <w:t xml:space="preserve">Het financieel eindverslag dat een totaalbedrag aan investeringen vermeldt ten bedrage van </w:t>
      </w:r>
      <w:r w:rsidRPr="006B655C">
        <w:rPr>
          <w:highlight w:val="yellow"/>
          <w:lang w:val="nl-BE"/>
        </w:rPr>
        <w:t>[…]</w:t>
      </w:r>
      <w:r w:rsidRPr="00AD5278">
        <w:rPr>
          <w:lang w:val="nl-BE"/>
        </w:rPr>
        <w:t>.</w:t>
      </w:r>
    </w:p>
    <w:p w14:paraId="0E1A3DFF" w14:textId="20BB6406" w:rsidR="00AD5278" w:rsidRPr="00AD5278" w:rsidRDefault="00AD5278" w:rsidP="00AD5278">
      <w:pPr>
        <w:rPr>
          <w:lang w:val="nl-BE"/>
        </w:rPr>
      </w:pPr>
      <w:r w:rsidRPr="00AD5278">
        <w:rPr>
          <w:lang w:val="nl-BE"/>
        </w:rPr>
        <w:t xml:space="preserve">We hebben </w:t>
      </w:r>
      <w:r w:rsidRPr="006B655C">
        <w:rPr>
          <w:highlight w:val="yellow"/>
          <w:lang w:val="nl-BE"/>
        </w:rPr>
        <w:t xml:space="preserve">[geen / </w:t>
      </w:r>
      <w:r w:rsidR="008F5C16">
        <w:rPr>
          <w:highlight w:val="yellow"/>
          <w:lang w:val="nl-BE"/>
        </w:rPr>
        <w:t>de volgende</w:t>
      </w:r>
      <w:r w:rsidRPr="006B655C">
        <w:rPr>
          <w:highlight w:val="yellow"/>
          <w:lang w:val="nl-BE"/>
        </w:rPr>
        <w:t>]</w:t>
      </w:r>
      <w:r w:rsidRPr="00AD5278">
        <w:rPr>
          <w:lang w:val="nl-BE"/>
        </w:rPr>
        <w:t xml:space="preserve"> bevindingen n.a.v. deze procedure:</w:t>
      </w:r>
    </w:p>
    <w:p w14:paraId="1FC9124A" w14:textId="0DB9BD8D" w:rsidR="00AD5278" w:rsidRPr="00AD5278" w:rsidRDefault="00AD5278" w:rsidP="00AD5278">
      <w:pPr>
        <w:rPr>
          <w:i/>
          <w:iCs/>
          <w:lang w:val="nl-BE"/>
        </w:rPr>
      </w:pPr>
      <w:r w:rsidRPr="00D151A6">
        <w:rPr>
          <w:i/>
          <w:iCs/>
          <w:lang w:val="nl-BE"/>
        </w:rPr>
        <w:t>[</w:t>
      </w:r>
      <w:r w:rsidR="002E6F23">
        <w:rPr>
          <w:i/>
          <w:iCs/>
          <w:lang w:val="nl-BE"/>
        </w:rPr>
        <w:t>e</w:t>
      </w:r>
      <w:r w:rsidR="0064047D">
        <w:rPr>
          <w:i/>
          <w:iCs/>
          <w:lang w:val="nl-BE"/>
        </w:rPr>
        <w:t>nkel afschrijvingskosten</w:t>
      </w:r>
      <w:r w:rsidR="00722091">
        <w:rPr>
          <w:i/>
          <w:iCs/>
          <w:lang w:val="nl-BE"/>
        </w:rPr>
        <w:t xml:space="preserve"> </w:t>
      </w:r>
      <w:r w:rsidR="0064047D">
        <w:rPr>
          <w:i/>
          <w:iCs/>
          <w:lang w:val="nl-BE"/>
        </w:rPr>
        <w:t xml:space="preserve">komen in aanmerking. </w:t>
      </w:r>
      <w:r w:rsidRPr="00D151A6">
        <w:rPr>
          <w:i/>
          <w:iCs/>
          <w:lang w:val="nl-BE"/>
        </w:rPr>
        <w:t>Aan</w:t>
      </w:r>
      <w:r w:rsidRPr="00A35A59">
        <w:rPr>
          <w:i/>
          <w:iCs/>
          <w:lang w:val="nl-BE"/>
        </w:rPr>
        <w:t xml:space="preserve"> de hand van de afschrijvingstabellen en het overzicht van de balansrekeningen (klasse 2) wordt de daadwerkelijke activering van de investering gecontroleerd</w:t>
      </w:r>
      <w:r w:rsidR="00471D9B">
        <w:rPr>
          <w:i/>
          <w:iCs/>
          <w:lang w:val="nl-BE"/>
        </w:rPr>
        <w:t>.</w:t>
      </w:r>
      <w:r w:rsidRPr="00A35A59">
        <w:rPr>
          <w:i/>
          <w:iCs/>
          <w:lang w:val="nl-BE"/>
        </w:rPr>
        <w:t>]</w:t>
      </w:r>
    </w:p>
    <w:tbl>
      <w:tblPr>
        <w:tblStyle w:val="Tabelraster"/>
        <w:tblW w:w="0" w:type="auto"/>
        <w:tblInd w:w="110" w:type="dxa"/>
        <w:tblLook w:val="04A0" w:firstRow="1" w:lastRow="0" w:firstColumn="1" w:lastColumn="0" w:noHBand="0" w:noVBand="1"/>
      </w:tblPr>
      <w:tblGrid>
        <w:gridCol w:w="9512"/>
      </w:tblGrid>
      <w:tr w:rsidR="00AD5278" w:rsidRPr="00AD5278" w14:paraId="0F69E6AB" w14:textId="77777777" w:rsidTr="00586F7B">
        <w:trPr>
          <w:trHeight w:val="2286"/>
        </w:trPr>
        <w:tc>
          <w:tcPr>
            <w:tcW w:w="9512" w:type="dxa"/>
          </w:tcPr>
          <w:p w14:paraId="546D6AD8" w14:textId="77777777" w:rsidR="00AD5278" w:rsidRPr="00AD5278" w:rsidRDefault="00AD5278" w:rsidP="00AD5278">
            <w:pPr>
              <w:widowControl/>
              <w:autoSpaceDE/>
              <w:autoSpaceDN/>
              <w:rPr>
                <w:lang w:val="nl-BE"/>
              </w:rPr>
            </w:pPr>
            <w:r w:rsidRPr="006B655C">
              <w:rPr>
                <w:highlight w:val="yellow"/>
                <w:lang w:val="nl-BE"/>
              </w:rPr>
              <w:t>Eventuele bevindingen:</w:t>
            </w:r>
          </w:p>
          <w:p w14:paraId="04A8D117" w14:textId="77777777" w:rsidR="00AD5278" w:rsidRPr="00AD5278" w:rsidRDefault="00AD5278" w:rsidP="00AD5278">
            <w:pPr>
              <w:widowControl/>
              <w:autoSpaceDE/>
              <w:autoSpaceDN/>
              <w:rPr>
                <w:lang w:val="nl-BE"/>
              </w:rPr>
            </w:pPr>
          </w:p>
          <w:p w14:paraId="7132C9E3" w14:textId="77777777" w:rsidR="00AD5278" w:rsidRDefault="00AD5278" w:rsidP="00AD5278">
            <w:pPr>
              <w:widowControl/>
              <w:autoSpaceDE/>
              <w:autoSpaceDN/>
              <w:rPr>
                <w:lang w:val="nl-BE"/>
              </w:rPr>
            </w:pPr>
          </w:p>
          <w:p w14:paraId="51E7A980" w14:textId="77777777" w:rsidR="00AF6EDC" w:rsidRDefault="00AF6EDC" w:rsidP="00AD5278">
            <w:pPr>
              <w:widowControl/>
              <w:autoSpaceDE/>
              <w:autoSpaceDN/>
              <w:rPr>
                <w:lang w:val="nl-BE"/>
              </w:rPr>
            </w:pPr>
          </w:p>
          <w:p w14:paraId="1327ABED" w14:textId="77777777" w:rsidR="00C672D1" w:rsidRDefault="00C672D1" w:rsidP="00AD5278">
            <w:pPr>
              <w:widowControl/>
              <w:autoSpaceDE/>
              <w:autoSpaceDN/>
              <w:rPr>
                <w:lang w:val="nl-BE"/>
              </w:rPr>
            </w:pPr>
          </w:p>
          <w:p w14:paraId="5B6A130E" w14:textId="390BC23F" w:rsidR="00C672D1" w:rsidRPr="00AD5278" w:rsidRDefault="00C672D1" w:rsidP="00AD5278">
            <w:pPr>
              <w:widowControl/>
              <w:autoSpaceDE/>
              <w:autoSpaceDN/>
              <w:rPr>
                <w:lang w:val="nl-BE"/>
              </w:rPr>
            </w:pPr>
          </w:p>
        </w:tc>
      </w:tr>
    </w:tbl>
    <w:p w14:paraId="6CC2D4C8" w14:textId="77777777" w:rsidR="00AD5278" w:rsidRPr="00AD5278" w:rsidRDefault="00AD5278" w:rsidP="00AD5278">
      <w:pPr>
        <w:rPr>
          <w:lang w:val="nl-BE"/>
        </w:rPr>
      </w:pPr>
    </w:p>
    <w:p w14:paraId="0969F25F" w14:textId="77777777" w:rsidR="00AD5278" w:rsidRPr="00AD5278" w:rsidRDefault="00AD5278" w:rsidP="006E278E">
      <w:pPr>
        <w:pStyle w:val="Kop2"/>
        <w:rPr>
          <w:lang w:val="nl-BE"/>
        </w:rPr>
      </w:pPr>
      <w:r w:rsidRPr="00AD5278">
        <w:rPr>
          <w:lang w:val="nl-BE"/>
        </w:rPr>
        <w:t>Verantwoordelijkheden</w:t>
      </w:r>
    </w:p>
    <w:p w14:paraId="4083E7C6" w14:textId="22FDA883" w:rsidR="00AD5278" w:rsidRPr="00AD5278" w:rsidRDefault="00AD5278" w:rsidP="00AD5278">
      <w:pPr>
        <w:rPr>
          <w:lang w:val="nl-BE"/>
        </w:rPr>
      </w:pPr>
      <w:r w:rsidRPr="00AD5278">
        <w:rPr>
          <w:lang w:val="nl-BE"/>
        </w:rPr>
        <w:t xml:space="preserve">Omdat de hierboven genoemde werkzaamheden noch een controle, noch een beoordeling uitmaken in overeenstemming met Internationale Controle-standaarden (ISA - International Standards on Auditing) of Internationale standaarden inzake beoordelingsopdrachten (ISRE - International Standards on Review </w:t>
      </w:r>
      <w:proofErr w:type="spellStart"/>
      <w:r w:rsidRPr="00AD5278">
        <w:rPr>
          <w:lang w:val="nl-BE"/>
        </w:rPr>
        <w:t>Engagements</w:t>
      </w:r>
      <w:proofErr w:type="spellEnd"/>
      <w:r w:rsidRPr="00AD5278">
        <w:rPr>
          <w:lang w:val="nl-BE"/>
        </w:rPr>
        <w:t xml:space="preserve">), de gemeenschappelijke IBR-ITAA Norm met betrekking tot de contractuele controle van </w:t>
      </w:r>
      <w:r w:rsidR="00D43E98">
        <w:rPr>
          <w:lang w:val="nl-BE"/>
        </w:rPr>
        <w:t>kmo</w:t>
      </w:r>
      <w:r w:rsidRPr="00AD5278">
        <w:rPr>
          <w:lang w:val="nl-BE"/>
        </w:rPr>
        <w:t xml:space="preserve">’s en kleine vzw’s en stichtingen en de gedeelde wettelijk voorbehouden opdrachten bij </w:t>
      </w:r>
      <w:r w:rsidR="00D43E98">
        <w:rPr>
          <w:lang w:val="nl-BE"/>
        </w:rPr>
        <w:t>kmo’s</w:t>
      </w:r>
      <w:r w:rsidRPr="00AD5278">
        <w:rPr>
          <w:lang w:val="nl-BE"/>
        </w:rPr>
        <w:t xml:space="preserve"> en kleine vzw’s en stichtingen, brengen wij geen enkele mate van zekerheid tot uitdrukking over het Dossier, in het bijzonder de financiële verslaggeving. Wij hebben geen werkzaamheden uitgevoerd gericht op het nazicht van de juistheid en volledigheid van de onderliggende bewijsstukken.</w:t>
      </w:r>
    </w:p>
    <w:p w14:paraId="1F5F78CA" w14:textId="6EEE84F1" w:rsidR="00AD5278" w:rsidRPr="00AD5278" w:rsidRDefault="00AD5278" w:rsidP="00AD5278">
      <w:pPr>
        <w:rPr>
          <w:lang w:val="nl-BE"/>
        </w:rPr>
      </w:pPr>
      <w:r w:rsidRPr="00AD5278">
        <w:rPr>
          <w:lang w:val="nl-BE"/>
        </w:rPr>
        <w:t xml:space="preserve">Hadden wij bijkomende werkzaamheden uitgevoerd, dan wel een controle of een beoordeling uitgevoerd van de Aanvraag in overeenstemming met Internationale Controlestandaarden (ISA - International Standards </w:t>
      </w:r>
      <w:r w:rsidRPr="00AD5278">
        <w:rPr>
          <w:lang w:val="nl-BE"/>
        </w:rPr>
        <w:lastRenderedPageBreak/>
        <w:t>on Auditing) of Internationale Standaarden inzake beoordelingsopdrachten (ISRE - International Standards on Review</w:t>
      </w:r>
      <w:r w:rsidR="00B235BE">
        <w:rPr>
          <w:lang w:val="nl-BE"/>
        </w:rPr>
        <w:t xml:space="preserve"> </w:t>
      </w:r>
      <w:proofErr w:type="spellStart"/>
      <w:r w:rsidRPr="00AD5278">
        <w:rPr>
          <w:lang w:val="nl-BE"/>
        </w:rPr>
        <w:t>Engagements</w:t>
      </w:r>
      <w:proofErr w:type="spellEnd"/>
      <w:r w:rsidRPr="00AD5278">
        <w:rPr>
          <w:lang w:val="nl-BE"/>
        </w:rPr>
        <w:t xml:space="preserve">), de gemeenschappelijke IBR-ITAA Norm met betrekking tot de contractuele controle van </w:t>
      </w:r>
      <w:r w:rsidR="00D43E98">
        <w:rPr>
          <w:lang w:val="nl-BE"/>
        </w:rPr>
        <w:t>kmo’s</w:t>
      </w:r>
      <w:r w:rsidRPr="00AD5278">
        <w:rPr>
          <w:lang w:val="nl-BE"/>
        </w:rPr>
        <w:t xml:space="preserve"> en kleine vzw’s en stichtingen en de gedeelde wettelijk voorbehouden opdrachten bij </w:t>
      </w:r>
      <w:r w:rsidR="00D43E98">
        <w:rPr>
          <w:lang w:val="nl-BE"/>
        </w:rPr>
        <w:t>kmo’s</w:t>
      </w:r>
      <w:r w:rsidRPr="00AD5278">
        <w:rPr>
          <w:lang w:val="nl-BE"/>
        </w:rPr>
        <w:t xml:space="preserve"> en kleine vzw’s en stichtingen, zouden mogelijks andere aangelegenheden onder onze aandacht zijn gekomen waarover wij u verslag zouden hebben uitgebracht.</w:t>
      </w:r>
    </w:p>
    <w:p w14:paraId="016ECADB" w14:textId="77777777" w:rsidR="00AD5278" w:rsidRPr="00AD5278" w:rsidRDefault="00AD5278" w:rsidP="006E278E">
      <w:pPr>
        <w:pStyle w:val="Kop2"/>
        <w:rPr>
          <w:lang w:val="nl-BE"/>
        </w:rPr>
      </w:pPr>
      <w:r w:rsidRPr="00AD5278">
        <w:rPr>
          <w:lang w:val="nl-BE"/>
        </w:rPr>
        <w:t>Beperking in het gebruik en de verspreidingskring</w:t>
      </w:r>
    </w:p>
    <w:p w14:paraId="1268DD26" w14:textId="77777777" w:rsidR="00AD5278" w:rsidRPr="00AD5278" w:rsidRDefault="00AD5278" w:rsidP="00AD5278">
      <w:pPr>
        <w:rPr>
          <w:lang w:val="nl-BE"/>
        </w:rPr>
      </w:pPr>
      <w:r w:rsidRPr="00AD5278">
        <w:rPr>
          <w:lang w:val="nl-BE"/>
        </w:rPr>
        <w:t>Voorliggend Verslag van Beroepsbeoefenaar heeft een vertrouwelijk karakter en is uitsluitend bestemd om de Beroepsbeoefenaar toe te laten het financieel eindverslag incl. bijhorende bewijsstukken op te laden met het oog op de toekenning van het finale steunbedrag voor het Project.</w:t>
      </w:r>
    </w:p>
    <w:p w14:paraId="5BF8A703" w14:textId="2F19EB65" w:rsidR="00AD5278" w:rsidRPr="00AD5278" w:rsidRDefault="00AD5278" w:rsidP="00AD5278">
      <w:pPr>
        <w:rPr>
          <w:lang w:val="nl-BE"/>
        </w:rPr>
      </w:pPr>
      <w:r w:rsidRPr="00AD5278">
        <w:rPr>
          <w:lang w:val="nl-BE"/>
        </w:rPr>
        <w:t>Voorliggend Verslag van Beroepsbeoefenaar mag niet worden gebruikt voor enige andere toepassing of worden verspreid aan enige andere partij dan de Specifieke Ontvanger en de Steunverstrekkende Overheid. Dit Verslag van Beroepsbeoefenaar heeft alleen betrekking op de elementen hierboven gespecificeerd en strekt zich niet uit tot de financiële overzichten van [Aanvrager] als geheel.</w:t>
      </w:r>
    </w:p>
    <w:p w14:paraId="4D83A832" w14:textId="77777777" w:rsidR="00AD5278" w:rsidRPr="00AD5278" w:rsidRDefault="00AD5278" w:rsidP="00AD5278">
      <w:pPr>
        <w:rPr>
          <w:b/>
          <w:bCs/>
          <w:lang w:val="nl-BE"/>
        </w:rPr>
      </w:pPr>
      <w:r w:rsidRPr="00D151A6">
        <w:rPr>
          <w:b/>
          <w:bCs/>
          <w:lang w:val="nl-BE"/>
        </w:rPr>
        <w:t>Bijlage 1 Dossier: concrete stukken aangeleverd door de Aanvrager</w:t>
      </w:r>
    </w:p>
    <w:p w14:paraId="2BDA1EFB" w14:textId="77777777" w:rsidR="00AD5278" w:rsidRPr="00AD5278" w:rsidRDefault="00AD5278" w:rsidP="00AD5278">
      <w:pPr>
        <w:rPr>
          <w:lang w:val="nl-BE"/>
        </w:rPr>
      </w:pPr>
      <w:bookmarkStart w:id="10" w:name="_Hlk137552875"/>
    </w:p>
    <w:p w14:paraId="69E3481E"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p>
    <w:p w14:paraId="4F5284EF"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r w:rsidRPr="00AD5278">
        <w:rPr>
          <w:lang w:val="nl-BE"/>
        </w:rPr>
        <w:t xml:space="preserve">Verslag van Beroepsbeoefenaar opgemaakt te </w:t>
      </w:r>
      <w:bookmarkStart w:id="11" w:name="_Hlk120553245"/>
      <w:r w:rsidRPr="006B655C">
        <w:rPr>
          <w:highlight w:val="yellow"/>
          <w:lang w:val="nl-BE"/>
        </w:rPr>
        <w:t>[</w:t>
      </w:r>
      <w:bookmarkEnd w:id="11"/>
      <w:r w:rsidRPr="006B655C">
        <w:rPr>
          <w:i/>
          <w:iCs/>
          <w:highlight w:val="yellow"/>
          <w:lang w:val="nl-BE"/>
        </w:rPr>
        <w:t>plaats</w:t>
      </w:r>
      <w:bookmarkStart w:id="12" w:name="_Hlk120553306"/>
      <w:r w:rsidRPr="006B655C">
        <w:rPr>
          <w:highlight w:val="yellow"/>
          <w:lang w:val="nl-BE"/>
        </w:rPr>
        <w:t>]</w:t>
      </w:r>
      <w:bookmarkEnd w:id="12"/>
      <w:r w:rsidRPr="00AD5278">
        <w:rPr>
          <w:lang w:val="nl-BE"/>
        </w:rPr>
        <w:t xml:space="preserve">, op </w:t>
      </w:r>
      <w:r w:rsidRPr="006B655C">
        <w:rPr>
          <w:highlight w:val="yellow"/>
          <w:lang w:val="nl-BE"/>
        </w:rPr>
        <w:t>[</w:t>
      </w:r>
      <w:r w:rsidRPr="006B655C">
        <w:rPr>
          <w:i/>
          <w:iCs/>
          <w:highlight w:val="yellow"/>
          <w:lang w:val="nl-BE"/>
        </w:rPr>
        <w:t>datum</w:t>
      </w:r>
      <w:r w:rsidRPr="006B655C">
        <w:rPr>
          <w:highlight w:val="yellow"/>
          <w:lang w:val="nl-BE"/>
        </w:rPr>
        <w:t>]</w:t>
      </w:r>
    </w:p>
    <w:p w14:paraId="2BC29D17"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p>
    <w:p w14:paraId="64115425"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p>
    <w:p w14:paraId="07D5F2A6"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p>
    <w:p w14:paraId="35CA90AA"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p>
    <w:p w14:paraId="371C92BD"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r w:rsidRPr="006B655C">
        <w:rPr>
          <w:highlight w:val="yellow"/>
          <w:lang w:val="nl-BE"/>
        </w:rPr>
        <w:t>Handtekening</w:t>
      </w:r>
    </w:p>
    <w:p w14:paraId="5E36335A"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r w:rsidRPr="006B655C">
        <w:rPr>
          <w:highlight w:val="yellow"/>
          <w:lang w:val="nl-BE"/>
        </w:rPr>
        <w:t>[</w:t>
      </w:r>
      <w:r w:rsidRPr="006B655C">
        <w:rPr>
          <w:i/>
          <w:iCs/>
          <w:highlight w:val="yellow"/>
          <w:lang w:val="nl-BE"/>
        </w:rPr>
        <w:t>Naam, functie ((intern) (gecertificeerd) (fiscaal) accountant / bedrijfsrevisor/commissaris)]</w:t>
      </w:r>
    </w:p>
    <w:p w14:paraId="605CE39A" w14:textId="77777777" w:rsidR="00AD5278" w:rsidRPr="00AD5278" w:rsidRDefault="00AD5278" w:rsidP="00180145">
      <w:pPr>
        <w:pBdr>
          <w:top w:val="single" w:sz="4" w:space="1" w:color="auto"/>
          <w:left w:val="single" w:sz="4" w:space="4" w:color="auto"/>
          <w:bottom w:val="single" w:sz="4" w:space="16" w:color="auto"/>
          <w:right w:val="single" w:sz="4" w:space="0" w:color="auto"/>
        </w:pBdr>
        <w:rPr>
          <w:lang w:val="nl-BE"/>
        </w:rPr>
      </w:pPr>
      <w:r w:rsidRPr="006B655C">
        <w:rPr>
          <w:highlight w:val="yellow"/>
          <w:lang w:val="nl-BE"/>
        </w:rPr>
        <w:t>[</w:t>
      </w:r>
      <w:r w:rsidRPr="006B655C">
        <w:rPr>
          <w:i/>
          <w:iCs/>
          <w:highlight w:val="yellow"/>
          <w:lang w:val="nl-BE"/>
        </w:rPr>
        <w:t>ITAA-nummer/IBR-nummer</w:t>
      </w:r>
      <w:r w:rsidRPr="006B655C">
        <w:rPr>
          <w:highlight w:val="yellow"/>
          <w:lang w:val="nl-BE"/>
        </w:rPr>
        <w:t>]</w:t>
      </w:r>
    </w:p>
    <w:bookmarkEnd w:id="10"/>
    <w:p w14:paraId="669477F7" w14:textId="49C657CE" w:rsidR="00B2190D" w:rsidRDefault="00B2190D">
      <w:pPr>
        <w:spacing w:after="0" w:line="240" w:lineRule="auto"/>
        <w:jc w:val="left"/>
        <w:rPr>
          <w:b/>
          <w:bCs/>
          <w:lang w:val="nl-BE"/>
        </w:rPr>
      </w:pPr>
      <w:r>
        <w:rPr>
          <w:b/>
          <w:bCs/>
          <w:lang w:val="nl-BE"/>
        </w:rPr>
        <w:br w:type="page"/>
      </w:r>
    </w:p>
    <w:p w14:paraId="0A7ED443" w14:textId="77777777" w:rsidR="00AD5278" w:rsidRPr="00AD5278" w:rsidRDefault="00AD5278" w:rsidP="006E278E">
      <w:pPr>
        <w:pStyle w:val="Kop2"/>
        <w:rPr>
          <w:lang w:val="nl-BE"/>
        </w:rPr>
      </w:pPr>
      <w:r w:rsidRPr="00AD5278">
        <w:rPr>
          <w:lang w:val="nl-BE"/>
        </w:rPr>
        <w:lastRenderedPageBreak/>
        <w:t>Bijlage 1 Dossier: concrete stukken aangeleverd door de Aanvrager</w:t>
      </w:r>
    </w:p>
    <w:p w14:paraId="3EA1C723" w14:textId="77777777" w:rsidR="00AD5278" w:rsidRPr="00AD5278" w:rsidRDefault="00AD5278" w:rsidP="00AD5278">
      <w:pPr>
        <w:rPr>
          <w:lang w:val="nl-BE"/>
        </w:rPr>
      </w:pPr>
    </w:p>
    <w:tbl>
      <w:tblPr>
        <w:tblStyle w:val="Tabelraster"/>
        <w:tblW w:w="9493" w:type="dxa"/>
        <w:tblLayout w:type="fixed"/>
        <w:tblLook w:val="04A0" w:firstRow="1" w:lastRow="0" w:firstColumn="1" w:lastColumn="0" w:noHBand="0" w:noVBand="1"/>
      </w:tblPr>
      <w:tblGrid>
        <w:gridCol w:w="4815"/>
        <w:gridCol w:w="4678"/>
      </w:tblGrid>
      <w:tr w:rsidR="00AD5278" w:rsidRPr="00AD5278" w14:paraId="176F10A0" w14:textId="77777777" w:rsidTr="0030574E">
        <w:trPr>
          <w:trHeight w:val="815"/>
        </w:trPr>
        <w:tc>
          <w:tcPr>
            <w:tcW w:w="4815" w:type="dxa"/>
          </w:tcPr>
          <w:p w14:paraId="689A5C86" w14:textId="77777777" w:rsidR="00AD5278" w:rsidRPr="00AD5278" w:rsidRDefault="00AD5278" w:rsidP="008F3E1E">
            <w:pPr>
              <w:widowControl/>
              <w:autoSpaceDE/>
              <w:autoSpaceDN/>
              <w:jc w:val="left"/>
              <w:rPr>
                <w:lang w:val="nl-BE"/>
              </w:rPr>
            </w:pPr>
            <w:r w:rsidRPr="00AD5278">
              <w:rPr>
                <w:lang w:val="nl-BE"/>
              </w:rPr>
              <w:t>Financieel eindverslag</w:t>
            </w:r>
          </w:p>
        </w:tc>
        <w:tc>
          <w:tcPr>
            <w:tcW w:w="4678" w:type="dxa"/>
          </w:tcPr>
          <w:p w14:paraId="04DC6DDB" w14:textId="77777777" w:rsidR="00AD5278" w:rsidRPr="00AD5278" w:rsidRDefault="00AD5278" w:rsidP="008F3E1E">
            <w:pPr>
              <w:widowControl/>
              <w:autoSpaceDE/>
              <w:autoSpaceDN/>
              <w:jc w:val="left"/>
              <w:rPr>
                <w:lang w:val="nl-BE"/>
              </w:rPr>
            </w:pPr>
            <w:r w:rsidRPr="00AD5278">
              <w:rPr>
                <w:lang w:val="nl-BE"/>
              </w:rPr>
              <w:t>Toegevoegd</w:t>
            </w:r>
          </w:p>
        </w:tc>
      </w:tr>
      <w:tr w:rsidR="00AD5278" w:rsidRPr="00AD5278" w14:paraId="79DEC57A" w14:textId="77777777" w:rsidTr="000B0F85">
        <w:trPr>
          <w:trHeight w:val="750"/>
        </w:trPr>
        <w:tc>
          <w:tcPr>
            <w:tcW w:w="4815" w:type="dxa"/>
          </w:tcPr>
          <w:p w14:paraId="1ADD8818" w14:textId="77777777" w:rsidR="00AD5278" w:rsidRPr="00AD5278" w:rsidRDefault="00AD5278" w:rsidP="008F3E1E">
            <w:pPr>
              <w:widowControl/>
              <w:autoSpaceDE/>
              <w:autoSpaceDN/>
              <w:jc w:val="left"/>
              <w:rPr>
                <w:lang w:val="nl-BE"/>
              </w:rPr>
            </w:pPr>
            <w:r w:rsidRPr="00AD5278">
              <w:rPr>
                <w:lang w:val="nl-BE"/>
              </w:rPr>
              <w:t>Beslissing van Subsidietoekenning</w:t>
            </w:r>
          </w:p>
        </w:tc>
        <w:tc>
          <w:tcPr>
            <w:tcW w:w="4678" w:type="dxa"/>
          </w:tcPr>
          <w:p w14:paraId="3FBABC83" w14:textId="77777777" w:rsidR="00AD5278" w:rsidRPr="00AD5278" w:rsidRDefault="00AD5278" w:rsidP="008F3E1E">
            <w:pPr>
              <w:widowControl/>
              <w:autoSpaceDE/>
              <w:autoSpaceDN/>
              <w:jc w:val="left"/>
              <w:rPr>
                <w:lang w:val="nl-BE"/>
              </w:rPr>
            </w:pPr>
            <w:r w:rsidRPr="00AD5278">
              <w:rPr>
                <w:lang w:val="nl-BE"/>
              </w:rPr>
              <w:t>Toegevoegd</w:t>
            </w:r>
          </w:p>
        </w:tc>
      </w:tr>
      <w:tr w:rsidR="00AD5278" w:rsidRPr="00AD5278" w14:paraId="753EEB8C" w14:textId="77777777" w:rsidTr="007E08DA">
        <w:trPr>
          <w:trHeight w:val="843"/>
        </w:trPr>
        <w:tc>
          <w:tcPr>
            <w:tcW w:w="4815" w:type="dxa"/>
          </w:tcPr>
          <w:p w14:paraId="724ADBFE" w14:textId="77777777" w:rsidR="00AD5278" w:rsidRPr="00AD5278" w:rsidRDefault="00AD5278" w:rsidP="008F3E1E">
            <w:pPr>
              <w:widowControl/>
              <w:autoSpaceDE/>
              <w:autoSpaceDN/>
              <w:jc w:val="left"/>
              <w:rPr>
                <w:lang w:val="nl-BE"/>
              </w:rPr>
            </w:pPr>
            <w:r w:rsidRPr="00AD5278">
              <w:rPr>
                <w:lang w:val="nl-BE"/>
              </w:rPr>
              <w:t xml:space="preserve">Goedgekeurde begroting </w:t>
            </w:r>
          </w:p>
        </w:tc>
        <w:tc>
          <w:tcPr>
            <w:tcW w:w="4678" w:type="dxa"/>
          </w:tcPr>
          <w:p w14:paraId="3CE69716" w14:textId="2C6969DC" w:rsidR="00AD5278" w:rsidRPr="00AD5278" w:rsidRDefault="00AD5278" w:rsidP="008F3E1E">
            <w:pPr>
              <w:widowControl/>
              <w:autoSpaceDE/>
              <w:autoSpaceDN/>
              <w:jc w:val="left"/>
              <w:rPr>
                <w:lang w:val="nl-BE"/>
              </w:rPr>
            </w:pPr>
            <w:r w:rsidRPr="00AD5278">
              <w:rPr>
                <w:lang w:val="nl-BE"/>
              </w:rPr>
              <w:t xml:space="preserve">Door Beroepsbeoefenaar rechtstreeks op te vragen </w:t>
            </w:r>
            <w:r w:rsidR="008F3E1E">
              <w:rPr>
                <w:lang w:val="nl-BE"/>
              </w:rPr>
              <w:t xml:space="preserve">via </w:t>
            </w:r>
            <w:hyperlink r:id="rId15" w:history="1">
              <w:r w:rsidR="008F3E1E" w:rsidRPr="00836F03">
                <w:rPr>
                  <w:rStyle w:val="Hyperlink"/>
                  <w:lang w:val="nl-BE"/>
                </w:rPr>
                <w:t>verificatie@vlaio.be</w:t>
              </w:r>
            </w:hyperlink>
          </w:p>
        </w:tc>
      </w:tr>
      <w:tr w:rsidR="00AD5278" w:rsidRPr="00AD5278" w14:paraId="31579695" w14:textId="77777777" w:rsidTr="007E08DA">
        <w:trPr>
          <w:trHeight w:val="571"/>
        </w:trPr>
        <w:tc>
          <w:tcPr>
            <w:tcW w:w="4815" w:type="dxa"/>
          </w:tcPr>
          <w:p w14:paraId="59B6FC50" w14:textId="630EE886" w:rsidR="00AD5278" w:rsidRPr="00AD5278" w:rsidRDefault="00AD5278" w:rsidP="00CC3637">
            <w:pPr>
              <w:widowControl/>
              <w:autoSpaceDE/>
              <w:autoSpaceDN/>
              <w:jc w:val="left"/>
              <w:rPr>
                <w:lang w:val="nl-BE"/>
              </w:rPr>
            </w:pPr>
            <w:r w:rsidRPr="00AD5278">
              <w:rPr>
                <w:lang w:val="nl-BE"/>
              </w:rPr>
              <w:t>Eventuele bijlagen en addenda</w:t>
            </w:r>
          </w:p>
        </w:tc>
        <w:tc>
          <w:tcPr>
            <w:tcW w:w="4678" w:type="dxa"/>
          </w:tcPr>
          <w:p w14:paraId="5BFA6DEA" w14:textId="77777777" w:rsidR="00AD5278" w:rsidRPr="00AD5278" w:rsidRDefault="00AD5278" w:rsidP="008F3E1E">
            <w:pPr>
              <w:widowControl/>
              <w:autoSpaceDE/>
              <w:autoSpaceDN/>
              <w:jc w:val="left"/>
              <w:rPr>
                <w:lang w:val="nl-BE"/>
              </w:rPr>
            </w:pPr>
            <w:r w:rsidRPr="00AD5278">
              <w:rPr>
                <w:lang w:val="nl-BE"/>
              </w:rPr>
              <w:t>Toegevoegd</w:t>
            </w:r>
          </w:p>
        </w:tc>
      </w:tr>
      <w:tr w:rsidR="00AD5278" w:rsidRPr="00AD5278" w14:paraId="3C45A988" w14:textId="77777777" w:rsidTr="007E08DA">
        <w:trPr>
          <w:trHeight w:val="721"/>
        </w:trPr>
        <w:tc>
          <w:tcPr>
            <w:tcW w:w="4815" w:type="dxa"/>
          </w:tcPr>
          <w:p w14:paraId="08388D2D" w14:textId="48EFC9B4" w:rsidR="00AD5278" w:rsidRPr="00B2190D" w:rsidRDefault="008C3F6F" w:rsidP="008F3E1E">
            <w:pPr>
              <w:widowControl/>
              <w:autoSpaceDE/>
              <w:autoSpaceDN/>
              <w:jc w:val="left"/>
              <w:rPr>
                <w:lang w:val="nl-BE"/>
              </w:rPr>
            </w:pPr>
            <w:r w:rsidRPr="00B2190D">
              <w:rPr>
                <w:lang w:val="nl-BE"/>
              </w:rPr>
              <w:t xml:space="preserve">Individuele rekeningen </w:t>
            </w:r>
            <w:r w:rsidR="00F90031" w:rsidRPr="00B2190D">
              <w:rPr>
                <w:lang w:val="nl-BE"/>
              </w:rPr>
              <w:t>en/of loonfiches</w:t>
            </w:r>
            <w:r w:rsidR="00AD5278" w:rsidRPr="00B2190D">
              <w:rPr>
                <w:lang w:val="nl-BE"/>
              </w:rPr>
              <w:t xml:space="preserve"> ter staving van de </w:t>
            </w:r>
            <w:r w:rsidR="00AD5278" w:rsidRPr="00B2190D">
              <w:rPr>
                <w:b/>
                <w:bCs/>
                <w:lang w:val="nl-BE"/>
              </w:rPr>
              <w:t>Personeelskosten</w:t>
            </w:r>
            <w:r w:rsidR="00B2190D" w:rsidRPr="00B2190D">
              <w:rPr>
                <w:b/>
                <w:bCs/>
                <w:lang w:val="nl-BE"/>
              </w:rPr>
              <w:t>.</w:t>
            </w:r>
            <w:r w:rsidR="00AD5278" w:rsidRPr="00B2190D">
              <w:rPr>
                <w:lang w:val="nl-BE"/>
              </w:rPr>
              <w:t xml:space="preserve"> </w:t>
            </w:r>
          </w:p>
        </w:tc>
        <w:tc>
          <w:tcPr>
            <w:tcW w:w="4678" w:type="dxa"/>
          </w:tcPr>
          <w:p w14:paraId="7C8CAFEA" w14:textId="2340099E" w:rsidR="00AD5278" w:rsidRPr="00AD5278" w:rsidRDefault="00056B9F" w:rsidP="008F3E1E">
            <w:pPr>
              <w:widowControl/>
              <w:autoSpaceDE/>
              <w:autoSpaceDN/>
              <w:jc w:val="left"/>
              <w:rPr>
                <w:lang w:val="nl-BE"/>
              </w:rPr>
            </w:pPr>
            <w:r w:rsidRPr="00AD5278">
              <w:rPr>
                <w:lang w:val="nl-BE"/>
              </w:rPr>
              <w:t>Toegevoegd</w:t>
            </w:r>
          </w:p>
        </w:tc>
      </w:tr>
      <w:tr w:rsidR="00AD5278" w:rsidRPr="00AD5278" w14:paraId="130CB2D6" w14:textId="77777777" w:rsidTr="0030574E">
        <w:trPr>
          <w:trHeight w:val="1541"/>
        </w:trPr>
        <w:tc>
          <w:tcPr>
            <w:tcW w:w="4815" w:type="dxa"/>
          </w:tcPr>
          <w:p w14:paraId="0EF14B16" w14:textId="77777777" w:rsidR="00CC3637" w:rsidRPr="00CC3637" w:rsidRDefault="00CC3637" w:rsidP="00CC3637">
            <w:pPr>
              <w:pStyle w:val="Lijstalinea"/>
              <w:spacing w:after="0" w:line="240" w:lineRule="auto"/>
              <w:ind w:left="0"/>
              <w:rPr>
                <w:rStyle w:val="eop"/>
                <w:rFonts w:cs="Calibri"/>
                <w:color w:val="000000" w:themeColor="text1"/>
                <w:shd w:val="clear" w:color="auto" w:fill="FFFFFF"/>
              </w:rPr>
            </w:pPr>
            <w:r w:rsidRPr="00CC3637">
              <w:rPr>
                <w:rStyle w:val="normaltextrun"/>
                <w:rFonts w:ascii="Calibri" w:hAnsi="Calibri" w:cs="Calibri"/>
                <w:color w:val="000000" w:themeColor="text1"/>
                <w:shd w:val="clear" w:color="auto" w:fill="FFFFFF"/>
                <w:lang w:val="nl-NL"/>
              </w:rPr>
              <w:t>Enkel in het geval waarbij zowel het plafond in de goedgekeurde begroting als in het financieel eindverslag is doorbroken, worden volgende bewijsstukken toegevoegd:</w:t>
            </w:r>
            <w:r w:rsidRPr="00CC3637">
              <w:rPr>
                <w:rStyle w:val="eop"/>
                <w:rFonts w:cs="Calibri"/>
                <w:color w:val="000000" w:themeColor="text1"/>
                <w:shd w:val="clear" w:color="auto" w:fill="FFFFFF"/>
              </w:rPr>
              <w:t> </w:t>
            </w:r>
          </w:p>
          <w:p w14:paraId="57859441" w14:textId="75DFF93C" w:rsidR="00AD5278" w:rsidRPr="00B2190D" w:rsidRDefault="00CC3637" w:rsidP="008F3E1E">
            <w:pPr>
              <w:widowControl/>
              <w:autoSpaceDE/>
              <w:autoSpaceDN/>
              <w:jc w:val="left"/>
              <w:rPr>
                <w:lang w:val="nl-BE"/>
              </w:rPr>
            </w:pPr>
            <w:r>
              <w:rPr>
                <w:rFonts w:eastAsia="MS Mincho" w:cs="Times New Roman"/>
                <w:lang w:val="nl-BE"/>
              </w:rPr>
              <w:t>e</w:t>
            </w:r>
            <w:r w:rsidR="000B78AA" w:rsidRPr="00B2190D">
              <w:rPr>
                <w:rFonts w:eastAsia="MS Mincho" w:cs="Times New Roman"/>
                <w:lang w:val="nl-BE"/>
              </w:rPr>
              <w:t xml:space="preserve">en gedetailleerde </w:t>
            </w:r>
            <w:r w:rsidR="0053336D" w:rsidRPr="00B2190D">
              <w:rPr>
                <w:rFonts w:eastAsia="MS Mincho" w:cs="Times New Roman"/>
                <w:lang w:val="nl-BE"/>
              </w:rPr>
              <w:t xml:space="preserve">borderel </w:t>
            </w:r>
            <w:r w:rsidR="000B78AA" w:rsidRPr="00B2190D">
              <w:rPr>
                <w:rFonts w:eastAsia="MS Mincho" w:cs="Times New Roman"/>
                <w:lang w:val="nl-BE"/>
              </w:rPr>
              <w:t xml:space="preserve">waarin de kosten worden opgesomd met, waar van toepassing, vermelding van factuurdatum, factuurnummer, leverancier, beschrijving, bedrag excl. </w:t>
            </w:r>
            <w:r w:rsidR="00D43E98">
              <w:rPr>
                <w:rFonts w:eastAsia="MS Mincho" w:cs="Times New Roman"/>
                <w:lang w:val="nl-BE"/>
              </w:rPr>
              <w:t>btw</w:t>
            </w:r>
            <w:r w:rsidR="000B78AA" w:rsidRPr="00B2190D">
              <w:rPr>
                <w:rFonts w:eastAsia="MS Mincho" w:cs="Times New Roman"/>
                <w:lang w:val="nl-BE"/>
              </w:rPr>
              <w:t xml:space="preserve">, bedrag incl. </w:t>
            </w:r>
            <w:r w:rsidR="00D43E98">
              <w:rPr>
                <w:rFonts w:eastAsia="MS Mincho" w:cs="Times New Roman"/>
                <w:lang w:val="nl-BE"/>
              </w:rPr>
              <w:t>btw</w:t>
            </w:r>
            <w:r w:rsidR="000B78AA" w:rsidRPr="00B2190D">
              <w:rPr>
                <w:rFonts w:eastAsia="MS Mincho" w:cs="Times New Roman"/>
                <w:lang w:val="nl-BE"/>
              </w:rPr>
              <w:t>, (gestructureerde) mededeling en de bijhorende facturen</w:t>
            </w:r>
            <w:r w:rsidR="003667EC" w:rsidRPr="00B2190D">
              <w:rPr>
                <w:rFonts w:eastAsia="MS Mincho" w:cs="Times New Roman"/>
                <w:lang w:val="nl-BE" w:eastAsia="nl-NL"/>
              </w:rPr>
              <w:t xml:space="preserve"> met</w:t>
            </w:r>
            <w:r w:rsidR="000B78AA" w:rsidRPr="00B2190D">
              <w:rPr>
                <w:rFonts w:eastAsia="MS Mincho" w:cs="Times New Roman"/>
                <w:lang w:val="nl-BE"/>
              </w:rPr>
              <w:t xml:space="preserve"> overeenkomstige betalingsbewijzen en andere bewijsstukken </w:t>
            </w:r>
            <w:r w:rsidR="000B78AA" w:rsidRPr="00B2190D">
              <w:rPr>
                <w:lang w:val="nl-BE"/>
              </w:rPr>
              <w:t xml:space="preserve">ter staving van de </w:t>
            </w:r>
            <w:r w:rsidR="000B78AA" w:rsidRPr="00B2190D">
              <w:rPr>
                <w:b/>
                <w:bCs/>
                <w:lang w:val="nl-BE"/>
              </w:rPr>
              <w:t>Werkingskosten</w:t>
            </w:r>
            <w:r w:rsidR="00B2190D" w:rsidRPr="00B2190D">
              <w:rPr>
                <w:b/>
                <w:bCs/>
                <w:lang w:val="nl-BE"/>
              </w:rPr>
              <w:t>.</w:t>
            </w:r>
          </w:p>
        </w:tc>
        <w:tc>
          <w:tcPr>
            <w:tcW w:w="4678" w:type="dxa"/>
          </w:tcPr>
          <w:p w14:paraId="3A957740" w14:textId="77777777" w:rsidR="00AD5278" w:rsidRPr="00AD5278" w:rsidRDefault="00AD5278" w:rsidP="008F3E1E">
            <w:pPr>
              <w:widowControl/>
              <w:autoSpaceDE/>
              <w:autoSpaceDN/>
              <w:jc w:val="left"/>
              <w:rPr>
                <w:lang w:val="nl-BE"/>
              </w:rPr>
            </w:pPr>
            <w:r w:rsidRPr="00AD5278">
              <w:rPr>
                <w:lang w:val="nl-BE"/>
              </w:rPr>
              <w:t>Toegevoegd</w:t>
            </w:r>
          </w:p>
        </w:tc>
      </w:tr>
      <w:tr w:rsidR="00AD5278" w:rsidRPr="00AD5278" w14:paraId="2FA7C24D" w14:textId="77777777" w:rsidTr="0030574E">
        <w:trPr>
          <w:trHeight w:val="1563"/>
        </w:trPr>
        <w:tc>
          <w:tcPr>
            <w:tcW w:w="4815" w:type="dxa"/>
          </w:tcPr>
          <w:p w14:paraId="69357463" w14:textId="300E8D18" w:rsidR="00AD5278" w:rsidRPr="00B2190D" w:rsidRDefault="00497215" w:rsidP="008F3E1E">
            <w:pPr>
              <w:widowControl/>
              <w:autoSpaceDE/>
              <w:autoSpaceDN/>
              <w:jc w:val="left"/>
              <w:rPr>
                <w:lang w:val="nl-BE"/>
              </w:rPr>
            </w:pPr>
            <w:r w:rsidRPr="00B2190D">
              <w:rPr>
                <w:rFonts w:eastAsia="MS Mincho" w:cs="Times New Roman"/>
                <w:lang w:val="nl-BE"/>
              </w:rPr>
              <w:t>Een gedetailleerde</w:t>
            </w:r>
            <w:r w:rsidR="003C3D41" w:rsidRPr="00B2190D">
              <w:rPr>
                <w:rFonts w:eastAsia="MS Mincho" w:cs="Times New Roman"/>
                <w:lang w:val="nl-BE"/>
              </w:rPr>
              <w:t xml:space="preserve"> borderel</w:t>
            </w:r>
            <w:r w:rsidRPr="00B2190D">
              <w:rPr>
                <w:rFonts w:eastAsia="MS Mincho" w:cs="Times New Roman"/>
                <w:lang w:val="nl-BE"/>
              </w:rPr>
              <w:t xml:space="preserve"> waarin de kosten worden opgesomd met, waar van toepassing, vermelding van factuurdatum, factuurnummer, leverancier, beschrijving, bedrag excl. </w:t>
            </w:r>
            <w:r w:rsidR="00D43E98">
              <w:rPr>
                <w:rFonts w:eastAsia="MS Mincho" w:cs="Times New Roman"/>
                <w:lang w:val="nl-BE"/>
              </w:rPr>
              <w:t>btw</w:t>
            </w:r>
            <w:r w:rsidRPr="00B2190D">
              <w:rPr>
                <w:rFonts w:eastAsia="MS Mincho" w:cs="Times New Roman"/>
                <w:lang w:val="nl-BE"/>
              </w:rPr>
              <w:t xml:space="preserve">, bedrag incl. </w:t>
            </w:r>
            <w:r w:rsidR="00D43E98">
              <w:rPr>
                <w:rFonts w:eastAsia="MS Mincho" w:cs="Times New Roman"/>
                <w:lang w:val="nl-BE"/>
              </w:rPr>
              <w:t>btw</w:t>
            </w:r>
            <w:r w:rsidRPr="00B2190D">
              <w:rPr>
                <w:rFonts w:eastAsia="MS Mincho" w:cs="Times New Roman"/>
                <w:lang w:val="nl-BE"/>
              </w:rPr>
              <w:t xml:space="preserve">, (gestructureerde) mededeling, en de bijhorende facturen met kostendriver </w:t>
            </w:r>
            <w:r w:rsidR="0063612B" w:rsidRPr="00B2190D">
              <w:rPr>
                <w:rFonts w:eastAsia="MS Mincho" w:cs="Times New Roman"/>
                <w:lang w:val="nl-BE" w:eastAsia="nl-NL"/>
              </w:rPr>
              <w:t>en</w:t>
            </w:r>
            <w:r w:rsidRPr="00B2190D">
              <w:rPr>
                <w:rFonts w:eastAsia="MS Mincho" w:cs="Times New Roman"/>
                <w:lang w:val="nl-BE"/>
              </w:rPr>
              <w:t xml:space="preserve"> overeenkomstige betalingsbewijzen </w:t>
            </w:r>
            <w:r w:rsidRPr="00B2190D">
              <w:rPr>
                <w:lang w:val="nl-BE"/>
              </w:rPr>
              <w:t xml:space="preserve">ter staving van de </w:t>
            </w:r>
            <w:r w:rsidRPr="00B2190D">
              <w:rPr>
                <w:b/>
                <w:bCs/>
                <w:lang w:val="nl-BE"/>
              </w:rPr>
              <w:t>Externe prestaties</w:t>
            </w:r>
            <w:r w:rsidRPr="00B2190D">
              <w:rPr>
                <w:lang w:val="nl-BE"/>
              </w:rPr>
              <w:t xml:space="preserve"> door derden</w:t>
            </w:r>
            <w:r w:rsidR="00B2190D" w:rsidRPr="00B2190D">
              <w:rPr>
                <w:lang w:val="nl-BE"/>
              </w:rPr>
              <w:t>.</w:t>
            </w:r>
          </w:p>
        </w:tc>
        <w:tc>
          <w:tcPr>
            <w:tcW w:w="4678" w:type="dxa"/>
          </w:tcPr>
          <w:p w14:paraId="42BEE018" w14:textId="1FD614A1" w:rsidR="00AD5278" w:rsidRPr="00AD5278" w:rsidRDefault="00056B9F" w:rsidP="008F3E1E">
            <w:pPr>
              <w:widowControl/>
              <w:autoSpaceDE/>
              <w:autoSpaceDN/>
              <w:jc w:val="left"/>
              <w:rPr>
                <w:lang w:val="nl-BE"/>
              </w:rPr>
            </w:pPr>
            <w:r w:rsidRPr="00AD5278">
              <w:rPr>
                <w:lang w:val="nl-BE"/>
              </w:rPr>
              <w:t>Toegevoegd</w:t>
            </w:r>
          </w:p>
        </w:tc>
      </w:tr>
      <w:tr w:rsidR="00AD5278" w:rsidRPr="00AD5278" w14:paraId="55211464" w14:textId="77777777" w:rsidTr="0030574E">
        <w:trPr>
          <w:trHeight w:val="1543"/>
        </w:trPr>
        <w:tc>
          <w:tcPr>
            <w:tcW w:w="4815" w:type="dxa"/>
          </w:tcPr>
          <w:p w14:paraId="51D5C5AF" w14:textId="703390C0" w:rsidR="00AD5278" w:rsidRPr="00AD5278" w:rsidRDefault="00AD5278" w:rsidP="008F3E1E">
            <w:pPr>
              <w:widowControl/>
              <w:autoSpaceDE/>
              <w:autoSpaceDN/>
              <w:jc w:val="left"/>
              <w:rPr>
                <w:lang w:val="nl-BE"/>
              </w:rPr>
            </w:pPr>
            <w:r w:rsidRPr="00AD5278">
              <w:rPr>
                <w:lang w:val="nl-BE"/>
              </w:rPr>
              <w:t xml:space="preserve">Afschrijvingstabellen en het overzicht van de balansrekeningen (klasse 2) ter staving van de </w:t>
            </w:r>
            <w:r w:rsidRPr="004B385C">
              <w:rPr>
                <w:b/>
                <w:bCs/>
                <w:lang w:val="nl-BE"/>
              </w:rPr>
              <w:t>Investeringen</w:t>
            </w:r>
            <w:r w:rsidR="00180145">
              <w:rPr>
                <w:b/>
                <w:bCs/>
                <w:lang w:val="nl-BE"/>
              </w:rPr>
              <w:t>.</w:t>
            </w:r>
          </w:p>
        </w:tc>
        <w:tc>
          <w:tcPr>
            <w:tcW w:w="4678" w:type="dxa"/>
          </w:tcPr>
          <w:p w14:paraId="110DAFE1" w14:textId="72E21D5B" w:rsidR="00AD5278" w:rsidRPr="00AD5278" w:rsidRDefault="00056B9F" w:rsidP="008F3E1E">
            <w:pPr>
              <w:widowControl/>
              <w:autoSpaceDE/>
              <w:autoSpaceDN/>
              <w:jc w:val="left"/>
              <w:rPr>
                <w:lang w:val="nl-BE"/>
              </w:rPr>
            </w:pPr>
            <w:r w:rsidRPr="00AD5278">
              <w:rPr>
                <w:lang w:val="nl-BE"/>
              </w:rPr>
              <w:t>Toegevoegd</w:t>
            </w:r>
          </w:p>
        </w:tc>
      </w:tr>
    </w:tbl>
    <w:p w14:paraId="5A8D5D83" w14:textId="77777777" w:rsidR="009636F1" w:rsidRPr="00F83240" w:rsidRDefault="009636F1" w:rsidP="000107F1">
      <w:pPr>
        <w:sectPr w:rsidR="009636F1" w:rsidRPr="00F83240" w:rsidSect="00F6742A">
          <w:headerReference w:type="even" r:id="rId16"/>
          <w:footerReference w:type="even" r:id="rId17"/>
          <w:footerReference w:type="default" r:id="rId18"/>
          <w:footerReference w:type="first" r:id="rId19"/>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0"/>
                    <a:stretch>
                      <a:fillRect/>
                    </a:stretch>
                  </pic:blipFill>
                  <pic:spPr>
                    <a:xfrm>
                      <a:off x="0" y="0"/>
                      <a:ext cx="7559040"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1"/>
      <w:footerReference w:type="even" r:id="rId22"/>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790D" w14:textId="77777777" w:rsidR="002A57D4" w:rsidRDefault="002A57D4" w:rsidP="007918E4">
      <w:pPr>
        <w:spacing w:after="0" w:line="240" w:lineRule="auto"/>
      </w:pPr>
      <w:r>
        <w:separator/>
      </w:r>
    </w:p>
  </w:endnote>
  <w:endnote w:type="continuationSeparator" w:id="0">
    <w:p w14:paraId="23AB8F4A" w14:textId="77777777" w:rsidR="002A57D4" w:rsidRDefault="002A57D4"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0036" w14:textId="77777777" w:rsidR="002B56B0" w:rsidRDefault="002B56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299786"/>
      <w:docPartObj>
        <w:docPartGallery w:val="Page Numbers (Bottom of Page)"/>
        <w:docPartUnique/>
      </w:docPartObj>
    </w:sdtPr>
    <w:sdtEndPr>
      <w:rPr>
        <w:noProof/>
        <w:sz w:val="20"/>
        <w:szCs w:val="20"/>
      </w:rPr>
    </w:sdtEndPr>
    <w:sdtContent>
      <w:p w14:paraId="2229C57C" w14:textId="1C590812" w:rsidR="006B0986" w:rsidRPr="006B0986" w:rsidRDefault="006B0986" w:rsidP="006B0986">
        <w:pPr>
          <w:pStyle w:val="Voettekst"/>
          <w:jc w:val="center"/>
          <w:rPr>
            <w:sz w:val="20"/>
            <w:szCs w:val="20"/>
            <w:lang w:val="nl-BE"/>
          </w:rPr>
        </w:pPr>
        <w:r w:rsidRPr="007864C9">
          <w:rPr>
            <w:sz w:val="20"/>
            <w:szCs w:val="20"/>
          </w:rPr>
          <w:fldChar w:fldCharType="begin"/>
        </w:r>
        <w:r w:rsidRPr="006B0986">
          <w:rPr>
            <w:sz w:val="20"/>
            <w:szCs w:val="20"/>
            <w:lang w:val="nl-BE"/>
          </w:rPr>
          <w:instrText xml:space="preserve"> PAGE   \* MERGEFORMAT </w:instrText>
        </w:r>
        <w:r w:rsidRPr="007864C9">
          <w:rPr>
            <w:sz w:val="20"/>
            <w:szCs w:val="20"/>
          </w:rPr>
          <w:fldChar w:fldCharType="separate"/>
        </w:r>
        <w:r w:rsidRPr="006B0986">
          <w:rPr>
            <w:sz w:val="20"/>
            <w:szCs w:val="20"/>
            <w:lang w:val="nl-BE"/>
          </w:rPr>
          <w:t>2</w:t>
        </w:r>
        <w:r w:rsidRPr="007864C9">
          <w:rPr>
            <w:noProof/>
            <w:sz w:val="20"/>
            <w:szCs w:val="20"/>
          </w:rPr>
          <w:fldChar w:fldCharType="end"/>
        </w:r>
        <w:r w:rsidRPr="006B0986">
          <w:rPr>
            <w:noProof/>
            <w:sz w:val="20"/>
            <w:szCs w:val="20"/>
            <w:lang w:val="nl-BE"/>
          </w:rPr>
          <w:t xml:space="preserve">  </w:t>
        </w:r>
        <w:r w:rsidRPr="006B0986">
          <w:rPr>
            <w:sz w:val="20"/>
            <w:szCs w:val="20"/>
            <w:lang w:val="nl-BE" w:bidi="en-GB"/>
          </w:rPr>
          <w:t xml:space="preserve">VLAIO-IBR-ITAA Template Controleverslag – versie </w:t>
        </w:r>
        <w:r w:rsidR="00172EA4">
          <w:rPr>
            <w:sz w:val="20"/>
            <w:szCs w:val="20"/>
            <w:lang w:val="nl-BE" w:bidi="en-GB"/>
          </w:rPr>
          <w:t>juli 2023</w:t>
        </w:r>
        <w:r w:rsidRPr="006B0986">
          <w:rPr>
            <w:sz w:val="20"/>
            <w:szCs w:val="20"/>
            <w:lang w:val="nl-BE" w:bidi="en-GB"/>
          </w:rPr>
          <w:t xml:space="preserve"> - V</w:t>
        </w:r>
        <w:r>
          <w:rPr>
            <w:sz w:val="20"/>
            <w:szCs w:val="20"/>
            <w:lang w:val="nl-BE" w:bidi="en-GB"/>
          </w:rPr>
          <w:t>ERTROUWELIJK</w:t>
        </w:r>
      </w:p>
      <w:p w14:paraId="3789EBF5" w14:textId="77777777" w:rsidR="006B0986" w:rsidRDefault="00626411" w:rsidP="006B0986">
        <w:pPr>
          <w:pStyle w:val="Voettekst"/>
          <w:rPr>
            <w:noProof/>
            <w:sz w:val="20"/>
            <w:szCs w:val="20"/>
          </w:rPr>
        </w:pPr>
      </w:p>
    </w:sdtContent>
  </w:sdt>
  <w:p w14:paraId="71370005" w14:textId="50673359" w:rsidR="00F6742A" w:rsidRPr="009636F1" w:rsidRDefault="00F6742A" w:rsidP="00F6742A">
    <w:pPr>
      <w:pStyle w:val="Voettekst"/>
      <w:ind w:right="360" w:firstLine="360"/>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90D9" w14:textId="43842107" w:rsidR="006B0986" w:rsidRPr="006B0986" w:rsidRDefault="00F6742A" w:rsidP="006B0986">
    <w:pPr>
      <w:pStyle w:val="Voettekst"/>
      <w:rPr>
        <w:sz w:val="20"/>
        <w:szCs w:val="20"/>
      </w:rPr>
    </w:pPr>
    <w:r>
      <w:rPr>
        <w:sz w:val="20"/>
        <w:szCs w:val="20"/>
      </w:rPr>
      <w:tab/>
    </w:r>
    <w:sdt>
      <w:sdtPr>
        <w:id w:val="894090236"/>
        <w:docPartObj>
          <w:docPartGallery w:val="Page Numbers (Bottom of Page)"/>
          <w:docPartUnique/>
        </w:docPartObj>
      </w:sdtPr>
      <w:sdtEndPr>
        <w:rPr>
          <w:noProof/>
          <w:sz w:val="20"/>
          <w:szCs w:val="20"/>
        </w:rPr>
      </w:sdtEndPr>
      <w:sdtContent>
        <w:r w:rsidR="006B0986" w:rsidRPr="007864C9">
          <w:rPr>
            <w:sz w:val="20"/>
            <w:szCs w:val="20"/>
          </w:rPr>
          <w:fldChar w:fldCharType="begin"/>
        </w:r>
        <w:r w:rsidR="006B0986" w:rsidRPr="006B0986">
          <w:rPr>
            <w:sz w:val="20"/>
            <w:szCs w:val="20"/>
            <w:lang w:val="nl-BE"/>
          </w:rPr>
          <w:instrText xml:space="preserve"> PAGE   \* MERGEFORMAT </w:instrText>
        </w:r>
        <w:r w:rsidR="006B0986" w:rsidRPr="007864C9">
          <w:rPr>
            <w:sz w:val="20"/>
            <w:szCs w:val="20"/>
          </w:rPr>
          <w:fldChar w:fldCharType="separate"/>
        </w:r>
        <w:r w:rsidR="006B0986">
          <w:rPr>
            <w:sz w:val="20"/>
            <w:szCs w:val="20"/>
          </w:rPr>
          <w:t>2</w:t>
        </w:r>
        <w:r w:rsidR="006B0986" w:rsidRPr="007864C9">
          <w:rPr>
            <w:noProof/>
            <w:sz w:val="20"/>
            <w:szCs w:val="20"/>
          </w:rPr>
          <w:fldChar w:fldCharType="end"/>
        </w:r>
        <w:r w:rsidR="006B0986" w:rsidRPr="006B0986">
          <w:rPr>
            <w:noProof/>
            <w:sz w:val="20"/>
            <w:szCs w:val="20"/>
            <w:lang w:val="nl-BE"/>
          </w:rPr>
          <w:t xml:space="preserve">  </w:t>
        </w:r>
        <w:r w:rsidR="006B0986" w:rsidRPr="006B0986">
          <w:rPr>
            <w:sz w:val="20"/>
            <w:szCs w:val="20"/>
            <w:lang w:val="nl-BE" w:bidi="en-GB"/>
          </w:rPr>
          <w:t>VLAIO-IBR-ITAA Template Controleverslag – versie</w:t>
        </w:r>
        <w:r w:rsidR="00871F13">
          <w:rPr>
            <w:sz w:val="20"/>
            <w:szCs w:val="20"/>
            <w:lang w:val="nl-BE" w:bidi="en-GB"/>
          </w:rPr>
          <w:t xml:space="preserve"> juli 2023</w:t>
        </w:r>
        <w:r w:rsidR="006B0986" w:rsidRPr="006B0986">
          <w:rPr>
            <w:sz w:val="20"/>
            <w:szCs w:val="20"/>
            <w:lang w:val="nl-BE" w:bidi="en-GB"/>
          </w:rPr>
          <w:t xml:space="preserve"> - V</w:t>
        </w:r>
        <w:r w:rsidR="006B0986">
          <w:rPr>
            <w:sz w:val="20"/>
            <w:szCs w:val="20"/>
            <w:lang w:val="nl-BE" w:bidi="en-GB"/>
          </w:rPr>
          <w:t>ERTROUWELIJK</w:t>
        </w:r>
      </w:sdtContent>
    </w:sdt>
  </w:p>
  <w:p w14:paraId="21B38C22" w14:textId="273E7438" w:rsidR="00CC63B2" w:rsidRPr="009636F1" w:rsidRDefault="00CC63B2" w:rsidP="00CC63B2">
    <w:pPr>
      <w:pStyle w:val="Voettekst"/>
      <w:ind w:right="360" w:firstLine="360"/>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7581" w14:textId="77777777" w:rsidR="002A57D4" w:rsidRDefault="002A57D4" w:rsidP="007918E4">
      <w:pPr>
        <w:spacing w:after="0" w:line="240" w:lineRule="auto"/>
      </w:pPr>
      <w:r>
        <w:separator/>
      </w:r>
    </w:p>
  </w:footnote>
  <w:footnote w:type="continuationSeparator" w:id="0">
    <w:p w14:paraId="2E21BD5C" w14:textId="77777777" w:rsidR="002A57D4" w:rsidRDefault="002A57D4" w:rsidP="007918E4">
      <w:pPr>
        <w:spacing w:after="0" w:line="240" w:lineRule="auto"/>
      </w:pPr>
      <w:r>
        <w:continuationSeparator/>
      </w:r>
    </w:p>
  </w:footnote>
  <w:footnote w:id="1">
    <w:p w14:paraId="47DE30B2" w14:textId="77777777" w:rsidR="00AD5278" w:rsidRPr="009B0A18" w:rsidRDefault="00AD5278" w:rsidP="00AD5278">
      <w:pPr>
        <w:pStyle w:val="Voetnoottekst"/>
        <w:rPr>
          <w:lang w:val="nl-BE"/>
        </w:rPr>
      </w:pPr>
      <w:r>
        <w:rPr>
          <w:rStyle w:val="Voetnootmarkering"/>
        </w:rPr>
        <w:footnoteRef/>
      </w:r>
      <w:r w:rsidRPr="009B0A18">
        <w:rPr>
          <w:lang w:val="nl-BE"/>
        </w:rPr>
        <w:t xml:space="preserve"> Deze bepaling is niet van t</w:t>
      </w:r>
      <w:r>
        <w:rPr>
          <w:lang w:val="nl-BE"/>
        </w:rPr>
        <w:t xml:space="preserve">oepassing </w:t>
      </w:r>
      <w:r w:rsidRPr="00C76DD4">
        <w:rPr>
          <w:lang w:val="nl-BE"/>
        </w:rPr>
        <w:t>op de interne</w:t>
      </w:r>
      <w:r>
        <w:rPr>
          <w:lang w:val="nl-BE"/>
        </w:rPr>
        <w:t xml:space="preserve"> (gecertificeerd) (fiscaal) accountants.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2393" w14:textId="77777777" w:rsidR="002B56B0" w:rsidRDefault="002B5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E048" w14:textId="77777777" w:rsidR="002B56B0" w:rsidRDefault="002B56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3609" w14:textId="77777777" w:rsidR="002B56B0" w:rsidRDefault="002B56B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F6742A" w:rsidRDefault="00F6742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462"/>
    <w:multiLevelType w:val="hybridMultilevel"/>
    <w:tmpl w:val="3E12B290"/>
    <w:lvl w:ilvl="0" w:tplc="08130001">
      <w:start w:val="1"/>
      <w:numFmt w:val="bullet"/>
      <w:lvlText w:val=""/>
      <w:lvlJc w:val="left"/>
      <w:pPr>
        <w:ind w:left="830" w:hanging="360"/>
      </w:pPr>
      <w:rPr>
        <w:rFonts w:ascii="Symbol" w:hAnsi="Symbol" w:hint="default"/>
      </w:rPr>
    </w:lvl>
    <w:lvl w:ilvl="1" w:tplc="08130003" w:tentative="1">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abstractNum w:abstractNumId="1" w15:restartNumberingAfterBreak="0">
    <w:nsid w:val="436A0ACB"/>
    <w:multiLevelType w:val="hybridMultilevel"/>
    <w:tmpl w:val="9B0EFEFA"/>
    <w:lvl w:ilvl="0" w:tplc="08130001">
      <w:start w:val="1"/>
      <w:numFmt w:val="bullet"/>
      <w:lvlText w:val=""/>
      <w:lvlJc w:val="left"/>
      <w:pPr>
        <w:ind w:left="830" w:hanging="360"/>
      </w:pPr>
      <w:rPr>
        <w:rFonts w:ascii="Symbol" w:hAnsi="Symbol" w:hint="default"/>
      </w:rPr>
    </w:lvl>
    <w:lvl w:ilvl="1" w:tplc="08130003" w:tentative="1">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abstractNum w:abstractNumId="2" w15:restartNumberingAfterBreak="0">
    <w:nsid w:val="78EC5075"/>
    <w:multiLevelType w:val="hybridMultilevel"/>
    <w:tmpl w:val="83FA9FB6"/>
    <w:lvl w:ilvl="0" w:tplc="08130001">
      <w:start w:val="1"/>
      <w:numFmt w:val="bullet"/>
      <w:lvlText w:val=""/>
      <w:lvlJc w:val="left"/>
      <w:pPr>
        <w:ind w:left="830" w:hanging="360"/>
      </w:pPr>
      <w:rPr>
        <w:rFonts w:ascii="Symbol" w:hAnsi="Symbol" w:hint="default"/>
      </w:rPr>
    </w:lvl>
    <w:lvl w:ilvl="1" w:tplc="08130003">
      <w:start w:val="1"/>
      <w:numFmt w:val="bullet"/>
      <w:lvlText w:val="o"/>
      <w:lvlJc w:val="left"/>
      <w:pPr>
        <w:ind w:left="1550" w:hanging="360"/>
      </w:pPr>
      <w:rPr>
        <w:rFonts w:ascii="Courier New" w:hAnsi="Courier New" w:cs="Courier New" w:hint="default"/>
      </w:rPr>
    </w:lvl>
    <w:lvl w:ilvl="2" w:tplc="08130005" w:tentative="1">
      <w:start w:val="1"/>
      <w:numFmt w:val="bullet"/>
      <w:lvlText w:val=""/>
      <w:lvlJc w:val="left"/>
      <w:pPr>
        <w:ind w:left="2270" w:hanging="360"/>
      </w:pPr>
      <w:rPr>
        <w:rFonts w:ascii="Wingdings" w:hAnsi="Wingdings" w:hint="default"/>
      </w:rPr>
    </w:lvl>
    <w:lvl w:ilvl="3" w:tplc="08130001" w:tentative="1">
      <w:start w:val="1"/>
      <w:numFmt w:val="bullet"/>
      <w:lvlText w:val=""/>
      <w:lvlJc w:val="left"/>
      <w:pPr>
        <w:ind w:left="2990" w:hanging="360"/>
      </w:pPr>
      <w:rPr>
        <w:rFonts w:ascii="Symbol" w:hAnsi="Symbol" w:hint="default"/>
      </w:rPr>
    </w:lvl>
    <w:lvl w:ilvl="4" w:tplc="08130003" w:tentative="1">
      <w:start w:val="1"/>
      <w:numFmt w:val="bullet"/>
      <w:lvlText w:val="o"/>
      <w:lvlJc w:val="left"/>
      <w:pPr>
        <w:ind w:left="3710" w:hanging="360"/>
      </w:pPr>
      <w:rPr>
        <w:rFonts w:ascii="Courier New" w:hAnsi="Courier New" w:cs="Courier New" w:hint="default"/>
      </w:rPr>
    </w:lvl>
    <w:lvl w:ilvl="5" w:tplc="08130005" w:tentative="1">
      <w:start w:val="1"/>
      <w:numFmt w:val="bullet"/>
      <w:lvlText w:val=""/>
      <w:lvlJc w:val="left"/>
      <w:pPr>
        <w:ind w:left="4430" w:hanging="360"/>
      </w:pPr>
      <w:rPr>
        <w:rFonts w:ascii="Wingdings" w:hAnsi="Wingdings" w:hint="default"/>
      </w:rPr>
    </w:lvl>
    <w:lvl w:ilvl="6" w:tplc="08130001" w:tentative="1">
      <w:start w:val="1"/>
      <w:numFmt w:val="bullet"/>
      <w:lvlText w:val=""/>
      <w:lvlJc w:val="left"/>
      <w:pPr>
        <w:ind w:left="5150" w:hanging="360"/>
      </w:pPr>
      <w:rPr>
        <w:rFonts w:ascii="Symbol" w:hAnsi="Symbol" w:hint="default"/>
      </w:rPr>
    </w:lvl>
    <w:lvl w:ilvl="7" w:tplc="08130003" w:tentative="1">
      <w:start w:val="1"/>
      <w:numFmt w:val="bullet"/>
      <w:lvlText w:val="o"/>
      <w:lvlJc w:val="left"/>
      <w:pPr>
        <w:ind w:left="5870" w:hanging="360"/>
      </w:pPr>
      <w:rPr>
        <w:rFonts w:ascii="Courier New" w:hAnsi="Courier New" w:cs="Courier New" w:hint="default"/>
      </w:rPr>
    </w:lvl>
    <w:lvl w:ilvl="8" w:tplc="08130005" w:tentative="1">
      <w:start w:val="1"/>
      <w:numFmt w:val="bullet"/>
      <w:lvlText w:val=""/>
      <w:lvlJc w:val="left"/>
      <w:pPr>
        <w:ind w:left="6590" w:hanging="360"/>
      </w:pPr>
      <w:rPr>
        <w:rFonts w:ascii="Wingdings" w:hAnsi="Wingdings" w:hint="default"/>
      </w:rPr>
    </w:lvl>
  </w:abstractNum>
  <w:num w:numId="1" w16cid:durableId="296842610">
    <w:abstractNumId w:val="2"/>
  </w:num>
  <w:num w:numId="2" w16cid:durableId="626395138">
    <w:abstractNumId w:val="1"/>
  </w:num>
  <w:num w:numId="3" w16cid:durableId="17657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2587D"/>
    <w:rsid w:val="00027FA4"/>
    <w:rsid w:val="00056B9F"/>
    <w:rsid w:val="00060A49"/>
    <w:rsid w:val="00062966"/>
    <w:rsid w:val="0008546E"/>
    <w:rsid w:val="00085F1B"/>
    <w:rsid w:val="000A0423"/>
    <w:rsid w:val="000B0F85"/>
    <w:rsid w:val="000B78AA"/>
    <w:rsid w:val="000C34A2"/>
    <w:rsid w:val="000D0CC4"/>
    <w:rsid w:val="000E2070"/>
    <w:rsid w:val="000F4D88"/>
    <w:rsid w:val="001104E5"/>
    <w:rsid w:val="0012066B"/>
    <w:rsid w:val="00143183"/>
    <w:rsid w:val="00152FF6"/>
    <w:rsid w:val="00160492"/>
    <w:rsid w:val="00166881"/>
    <w:rsid w:val="00172EA4"/>
    <w:rsid w:val="00176F89"/>
    <w:rsid w:val="00180145"/>
    <w:rsid w:val="001803AC"/>
    <w:rsid w:val="001845F0"/>
    <w:rsid w:val="0019462C"/>
    <w:rsid w:val="00196BF4"/>
    <w:rsid w:val="001A0518"/>
    <w:rsid w:val="001B0977"/>
    <w:rsid w:val="001D6613"/>
    <w:rsid w:val="001E7054"/>
    <w:rsid w:val="00221338"/>
    <w:rsid w:val="00224489"/>
    <w:rsid w:val="002306EB"/>
    <w:rsid w:val="002310C8"/>
    <w:rsid w:val="00245B92"/>
    <w:rsid w:val="002464BE"/>
    <w:rsid w:val="00261FB0"/>
    <w:rsid w:val="002742A4"/>
    <w:rsid w:val="00290CFB"/>
    <w:rsid w:val="002925F3"/>
    <w:rsid w:val="002A2454"/>
    <w:rsid w:val="002A57D4"/>
    <w:rsid w:val="002B3A4B"/>
    <w:rsid w:val="002B56B0"/>
    <w:rsid w:val="002C46D4"/>
    <w:rsid w:val="002D30B4"/>
    <w:rsid w:val="002D4485"/>
    <w:rsid w:val="002E6F23"/>
    <w:rsid w:val="00302F46"/>
    <w:rsid w:val="00323FED"/>
    <w:rsid w:val="00330C9A"/>
    <w:rsid w:val="00331E4E"/>
    <w:rsid w:val="0033430D"/>
    <w:rsid w:val="00346AAF"/>
    <w:rsid w:val="003667EC"/>
    <w:rsid w:val="00391E40"/>
    <w:rsid w:val="003A1A2F"/>
    <w:rsid w:val="003A39ED"/>
    <w:rsid w:val="003B0000"/>
    <w:rsid w:val="003B55B6"/>
    <w:rsid w:val="003B7CB9"/>
    <w:rsid w:val="003C3D41"/>
    <w:rsid w:val="003E167F"/>
    <w:rsid w:val="0040698C"/>
    <w:rsid w:val="00441F77"/>
    <w:rsid w:val="00462030"/>
    <w:rsid w:val="00462225"/>
    <w:rsid w:val="00466154"/>
    <w:rsid w:val="00471D9B"/>
    <w:rsid w:val="0049674B"/>
    <w:rsid w:val="00497215"/>
    <w:rsid w:val="004A218A"/>
    <w:rsid w:val="004B385C"/>
    <w:rsid w:val="004F04FA"/>
    <w:rsid w:val="00505346"/>
    <w:rsid w:val="0053336D"/>
    <w:rsid w:val="005443CD"/>
    <w:rsid w:val="0056018D"/>
    <w:rsid w:val="0056031D"/>
    <w:rsid w:val="005663D2"/>
    <w:rsid w:val="00566543"/>
    <w:rsid w:val="00586F7B"/>
    <w:rsid w:val="00594399"/>
    <w:rsid w:val="005A15C6"/>
    <w:rsid w:val="005A30F8"/>
    <w:rsid w:val="005B065C"/>
    <w:rsid w:val="005B11EE"/>
    <w:rsid w:val="00623CDD"/>
    <w:rsid w:val="00626411"/>
    <w:rsid w:val="0063612B"/>
    <w:rsid w:val="0064047D"/>
    <w:rsid w:val="00664389"/>
    <w:rsid w:val="00665458"/>
    <w:rsid w:val="006B0986"/>
    <w:rsid w:val="006B110F"/>
    <w:rsid w:val="006B655C"/>
    <w:rsid w:val="006E1267"/>
    <w:rsid w:val="006E278E"/>
    <w:rsid w:val="006E4CD5"/>
    <w:rsid w:val="00714075"/>
    <w:rsid w:val="00722091"/>
    <w:rsid w:val="00734A20"/>
    <w:rsid w:val="00734D08"/>
    <w:rsid w:val="00741B16"/>
    <w:rsid w:val="007432D2"/>
    <w:rsid w:val="00744EE0"/>
    <w:rsid w:val="0075380C"/>
    <w:rsid w:val="007728F6"/>
    <w:rsid w:val="00776545"/>
    <w:rsid w:val="007918E4"/>
    <w:rsid w:val="007A1971"/>
    <w:rsid w:val="007D0388"/>
    <w:rsid w:val="007E08DA"/>
    <w:rsid w:val="007E3E28"/>
    <w:rsid w:val="007F626B"/>
    <w:rsid w:val="0082084F"/>
    <w:rsid w:val="00821501"/>
    <w:rsid w:val="00825BF2"/>
    <w:rsid w:val="00830A99"/>
    <w:rsid w:val="00867F32"/>
    <w:rsid w:val="00870B9E"/>
    <w:rsid w:val="00871F13"/>
    <w:rsid w:val="008B00D6"/>
    <w:rsid w:val="008C3F6F"/>
    <w:rsid w:val="008F0A74"/>
    <w:rsid w:val="008F3E1E"/>
    <w:rsid w:val="008F5C16"/>
    <w:rsid w:val="00907214"/>
    <w:rsid w:val="00922ECC"/>
    <w:rsid w:val="00942489"/>
    <w:rsid w:val="009636F1"/>
    <w:rsid w:val="00965DF4"/>
    <w:rsid w:val="00981085"/>
    <w:rsid w:val="00984EA6"/>
    <w:rsid w:val="009A1670"/>
    <w:rsid w:val="009D160B"/>
    <w:rsid w:val="009F579F"/>
    <w:rsid w:val="00A22290"/>
    <w:rsid w:val="00A25101"/>
    <w:rsid w:val="00A35A59"/>
    <w:rsid w:val="00A40462"/>
    <w:rsid w:val="00A83DDE"/>
    <w:rsid w:val="00AD2CD3"/>
    <w:rsid w:val="00AD5278"/>
    <w:rsid w:val="00AD52CA"/>
    <w:rsid w:val="00AE6722"/>
    <w:rsid w:val="00AF6EDC"/>
    <w:rsid w:val="00B079CB"/>
    <w:rsid w:val="00B2190D"/>
    <w:rsid w:val="00B235BE"/>
    <w:rsid w:val="00B752E7"/>
    <w:rsid w:val="00BC068D"/>
    <w:rsid w:val="00BC175D"/>
    <w:rsid w:val="00BF1045"/>
    <w:rsid w:val="00BF3882"/>
    <w:rsid w:val="00C12C11"/>
    <w:rsid w:val="00C322D0"/>
    <w:rsid w:val="00C353E9"/>
    <w:rsid w:val="00C61896"/>
    <w:rsid w:val="00C672D1"/>
    <w:rsid w:val="00C73B05"/>
    <w:rsid w:val="00C764C5"/>
    <w:rsid w:val="00C76DD4"/>
    <w:rsid w:val="00C96D41"/>
    <w:rsid w:val="00CA3564"/>
    <w:rsid w:val="00CC3637"/>
    <w:rsid w:val="00CC63B2"/>
    <w:rsid w:val="00CF41AC"/>
    <w:rsid w:val="00CF423A"/>
    <w:rsid w:val="00D151A6"/>
    <w:rsid w:val="00D237C3"/>
    <w:rsid w:val="00D31A2B"/>
    <w:rsid w:val="00D43E98"/>
    <w:rsid w:val="00D50858"/>
    <w:rsid w:val="00D54528"/>
    <w:rsid w:val="00D554F4"/>
    <w:rsid w:val="00D66564"/>
    <w:rsid w:val="00DC12E8"/>
    <w:rsid w:val="00DC6349"/>
    <w:rsid w:val="00DE61BE"/>
    <w:rsid w:val="00DE66F5"/>
    <w:rsid w:val="00E15A3A"/>
    <w:rsid w:val="00E2072E"/>
    <w:rsid w:val="00E3323B"/>
    <w:rsid w:val="00E535BD"/>
    <w:rsid w:val="00E56B91"/>
    <w:rsid w:val="00E67183"/>
    <w:rsid w:val="00E71478"/>
    <w:rsid w:val="00E716F7"/>
    <w:rsid w:val="00E832F5"/>
    <w:rsid w:val="00E9259D"/>
    <w:rsid w:val="00EF032C"/>
    <w:rsid w:val="00EF2F7E"/>
    <w:rsid w:val="00EF3042"/>
    <w:rsid w:val="00F21FB3"/>
    <w:rsid w:val="00F25BC3"/>
    <w:rsid w:val="00F31A3E"/>
    <w:rsid w:val="00F34402"/>
    <w:rsid w:val="00F4013F"/>
    <w:rsid w:val="00F46F44"/>
    <w:rsid w:val="00F6742A"/>
    <w:rsid w:val="00F7349D"/>
    <w:rsid w:val="00F75F28"/>
    <w:rsid w:val="00F773E2"/>
    <w:rsid w:val="00F77D9D"/>
    <w:rsid w:val="00F83240"/>
    <w:rsid w:val="00F90031"/>
    <w:rsid w:val="00FA1E23"/>
    <w:rsid w:val="00FD1066"/>
    <w:rsid w:val="00FF41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722"/>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6E278E"/>
    <w:pPr>
      <w:keepNext/>
      <w:keepLines/>
      <w:spacing w:before="120" w:after="120" w:line="259" w:lineRule="auto"/>
      <w:outlineLvl w:val="1"/>
    </w:pPr>
    <w:rPr>
      <w:rFonts w:asciiTheme="majorHAnsi" w:eastAsiaTheme="majorEastAsia" w:hAnsiTheme="majorHAnsi" w:cstheme="majorBidi"/>
      <w:b/>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6E278E"/>
    <w:rPr>
      <w:rFonts w:asciiTheme="majorHAnsi" w:eastAsiaTheme="majorEastAsia" w:hAnsiTheme="majorHAnsi" w:cstheme="majorBidi"/>
      <w:b/>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6BF4"/>
    <w:pPr>
      <w:spacing w:after="240" w:line="240" w:lineRule="auto"/>
      <w:ind w:right="1134"/>
      <w:contextualSpacing/>
      <w:jc w:val="right"/>
    </w:pPr>
    <w:rPr>
      <w:rFonts w:asciiTheme="majorHAnsi" w:eastAsiaTheme="majorEastAsia" w:hAnsiTheme="majorHAnsi" w:cstheme="majorBidi"/>
      <w:color w:val="232322"/>
      <w:spacing w:val="5"/>
      <w:kern w:val="28"/>
      <w:sz w:val="48"/>
      <w:szCs w:val="48"/>
      <w:lang w:val="nl-BE"/>
    </w:rPr>
  </w:style>
  <w:style w:type="character" w:customStyle="1" w:styleId="TitelChar">
    <w:name w:val="Titel Char"/>
    <w:basedOn w:val="Standaardalinea-lettertype"/>
    <w:link w:val="Titel"/>
    <w:uiPriority w:val="10"/>
    <w:rsid w:val="00196BF4"/>
    <w:rPr>
      <w:rFonts w:asciiTheme="majorHAnsi" w:eastAsiaTheme="majorEastAsia" w:hAnsiTheme="majorHAnsi" w:cstheme="majorBidi"/>
      <w:color w:val="232322"/>
      <w:spacing w:val="5"/>
      <w:kern w:val="28"/>
      <w:sz w:val="48"/>
      <w:szCs w:val="48"/>
      <w:lang w:val="nl-BE"/>
    </w:rPr>
  </w:style>
  <w:style w:type="paragraph" w:styleId="Ondertitel">
    <w:name w:val="Subtitle"/>
    <w:basedOn w:val="Standaard"/>
    <w:next w:val="Standaard"/>
    <w:link w:val="OndertitelChar"/>
    <w:autoRedefine/>
    <w:uiPriority w:val="11"/>
    <w:qFormat/>
    <w:rsid w:val="00E2072E"/>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E2072E"/>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Voetnoottekst">
    <w:name w:val="footnote text"/>
    <w:basedOn w:val="Standaard"/>
    <w:link w:val="VoetnoottekstChar"/>
    <w:uiPriority w:val="99"/>
    <w:semiHidden/>
    <w:unhideWhenUsed/>
    <w:rsid w:val="00AD52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5278"/>
    <w:rPr>
      <w:rFonts w:ascii="Calibri" w:hAnsi="Calibri"/>
      <w:sz w:val="20"/>
      <w:szCs w:val="20"/>
    </w:rPr>
  </w:style>
  <w:style w:type="character" w:styleId="Voetnootmarkering">
    <w:name w:val="footnote reference"/>
    <w:uiPriority w:val="99"/>
    <w:semiHidden/>
    <w:unhideWhenUsed/>
    <w:rsid w:val="00AD5278"/>
    <w:rPr>
      <w:vertAlign w:val="superscript"/>
    </w:rPr>
  </w:style>
  <w:style w:type="table" w:styleId="Tabelraster">
    <w:name w:val="Table Grid"/>
    <w:basedOn w:val="Standaardtabel"/>
    <w:uiPriority w:val="39"/>
    <w:rsid w:val="00AD5278"/>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F04FA"/>
    <w:rPr>
      <w:sz w:val="16"/>
      <w:szCs w:val="16"/>
    </w:rPr>
  </w:style>
  <w:style w:type="paragraph" w:styleId="Tekstopmerking">
    <w:name w:val="annotation text"/>
    <w:basedOn w:val="Standaard"/>
    <w:link w:val="TekstopmerkingChar"/>
    <w:uiPriority w:val="99"/>
    <w:unhideWhenUsed/>
    <w:rsid w:val="004F04FA"/>
    <w:pPr>
      <w:spacing w:line="240" w:lineRule="auto"/>
    </w:pPr>
    <w:rPr>
      <w:sz w:val="20"/>
      <w:szCs w:val="20"/>
    </w:rPr>
  </w:style>
  <w:style w:type="character" w:customStyle="1" w:styleId="TekstopmerkingChar">
    <w:name w:val="Tekst opmerking Char"/>
    <w:basedOn w:val="Standaardalinea-lettertype"/>
    <w:link w:val="Tekstopmerking"/>
    <w:uiPriority w:val="99"/>
    <w:rsid w:val="004F04FA"/>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F04FA"/>
    <w:rPr>
      <w:b/>
      <w:bCs/>
    </w:rPr>
  </w:style>
  <w:style w:type="character" w:customStyle="1" w:styleId="OnderwerpvanopmerkingChar">
    <w:name w:val="Onderwerp van opmerking Char"/>
    <w:basedOn w:val="TekstopmerkingChar"/>
    <w:link w:val="Onderwerpvanopmerking"/>
    <w:uiPriority w:val="99"/>
    <w:semiHidden/>
    <w:rsid w:val="004F04FA"/>
    <w:rPr>
      <w:rFonts w:ascii="Calibri" w:hAnsi="Calibri"/>
      <w:b/>
      <w:bCs/>
      <w:sz w:val="20"/>
      <w:szCs w:val="20"/>
    </w:rPr>
  </w:style>
  <w:style w:type="paragraph" w:styleId="Revisie">
    <w:name w:val="Revision"/>
    <w:hidden/>
    <w:uiPriority w:val="99"/>
    <w:semiHidden/>
    <w:rsid w:val="00C76DD4"/>
    <w:rPr>
      <w:rFonts w:ascii="Calibri" w:hAnsi="Calibri"/>
      <w:sz w:val="22"/>
      <w:szCs w:val="22"/>
    </w:rPr>
  </w:style>
  <w:style w:type="character" w:styleId="Hyperlink">
    <w:name w:val="Hyperlink"/>
    <w:basedOn w:val="Standaardalinea-lettertype"/>
    <w:uiPriority w:val="99"/>
    <w:unhideWhenUsed/>
    <w:rsid w:val="008F3E1E"/>
    <w:rPr>
      <w:color w:val="0000FF" w:themeColor="hyperlink"/>
      <w:u w:val="single"/>
    </w:rPr>
  </w:style>
  <w:style w:type="character" w:styleId="Onopgelostemelding">
    <w:name w:val="Unresolved Mention"/>
    <w:basedOn w:val="Standaardalinea-lettertype"/>
    <w:uiPriority w:val="99"/>
    <w:semiHidden/>
    <w:unhideWhenUsed/>
    <w:rsid w:val="008F3E1E"/>
    <w:rPr>
      <w:color w:val="605E5C"/>
      <w:shd w:val="clear" w:color="auto" w:fill="E1DFDD"/>
    </w:rPr>
  </w:style>
  <w:style w:type="character" w:customStyle="1" w:styleId="normaltextrun">
    <w:name w:val="normaltextrun"/>
    <w:basedOn w:val="Standaardalinea-lettertype"/>
    <w:rsid w:val="00CC3637"/>
  </w:style>
  <w:style w:type="character" w:customStyle="1" w:styleId="eop">
    <w:name w:val="eop"/>
    <w:basedOn w:val="Standaardalinea-lettertype"/>
    <w:rsid w:val="00CC3637"/>
  </w:style>
  <w:style w:type="paragraph" w:customStyle="1" w:styleId="paragraph">
    <w:name w:val="paragraph"/>
    <w:basedOn w:val="Standaard"/>
    <w:rsid w:val="00CC3637"/>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Lijstalinea">
    <w:name w:val="List Paragraph"/>
    <w:basedOn w:val="Standaard"/>
    <w:uiPriority w:val="34"/>
    <w:qFormat/>
    <w:rsid w:val="00CC3637"/>
    <w:pPr>
      <w:spacing w:after="160" w:line="259" w:lineRule="auto"/>
      <w:ind w:left="720"/>
      <w:contextualSpacing/>
      <w:jc w:val="left"/>
    </w:pPr>
    <w:rPr>
      <w:rFonts w:asciiTheme="minorHAnsi" w:eastAsiaTheme="minorHAnsi" w:hAnsiTheme="minorHAnsi"/>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19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rificatie@vlaio.be"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1895</Words>
  <Characters>10428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Sjabloon brochure</vt:lpstr>
    </vt:vector>
  </TitlesOfParts>
  <Manager/>
  <Company/>
  <LinksUpToDate>false</LinksUpToDate>
  <CharactersWithSpaces>12299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Ghys Nand</cp:lastModifiedBy>
  <cp:revision>9</cp:revision>
  <cp:lastPrinted>2015-01-16T09:11:00Z</cp:lastPrinted>
  <dcterms:created xsi:type="dcterms:W3CDTF">2023-11-09T12:52:00Z</dcterms:created>
  <dcterms:modified xsi:type="dcterms:W3CDTF">2023-11-09T12:59:00Z</dcterms:modified>
  <cp:category/>
</cp:coreProperties>
</file>