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1ACA" w14:textId="6D6A56D9" w:rsidR="00353E1A" w:rsidRPr="0043148C" w:rsidRDefault="00235FB9" w:rsidP="0052588E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36"/>
          <w:szCs w:val="36"/>
        </w:rPr>
      </w:pPr>
      <w:r w:rsidRPr="0043148C">
        <w:rPr>
          <w:rFonts w:ascii="FlandersArtSans-Regular" w:hAnsi="FlandersArtSans-Regular" w:cs="Arial"/>
          <w:b/>
          <w:noProof/>
          <w:sz w:val="36"/>
          <w:szCs w:val="36"/>
          <w:lang w:val="nl-BE" w:eastAsia="nl-BE"/>
        </w:rPr>
        <w:drawing>
          <wp:anchor distT="0" distB="0" distL="114300" distR="114300" simplePos="0" relativeHeight="251657216" behindDoc="0" locked="1" layoutInCell="1" allowOverlap="1" wp14:anchorId="0ADEB324" wp14:editId="2F6009EF">
            <wp:simplePos x="0" y="0"/>
            <wp:positionH relativeFrom="column">
              <wp:posOffset>-323215</wp:posOffset>
            </wp:positionH>
            <wp:positionV relativeFrom="paragraph">
              <wp:posOffset>-539115</wp:posOffset>
            </wp:positionV>
            <wp:extent cx="1352550" cy="612140"/>
            <wp:effectExtent l="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1A860" w14:textId="77777777" w:rsidR="00353E1A" w:rsidRPr="000A26DB" w:rsidRDefault="00287564" w:rsidP="0052588E">
      <w:pPr>
        <w:pBdr>
          <w:bottom w:val="single" w:sz="12" w:space="1" w:color="auto"/>
        </w:pBdr>
        <w:rPr>
          <w:rFonts w:ascii="FlandersArtSans-Bold" w:hAnsi="FlandersArtSans-Bold" w:cs="Arial"/>
          <w:sz w:val="36"/>
          <w:szCs w:val="36"/>
        </w:rPr>
      </w:pPr>
      <w:r w:rsidRPr="000A26DB">
        <w:rPr>
          <w:rFonts w:ascii="FlandersArtSans-Bold" w:hAnsi="FlandersArtSans-Bold" w:cs="Arial"/>
          <w:sz w:val="36"/>
          <w:szCs w:val="36"/>
        </w:rPr>
        <w:t>VERKLARING WET OVERHEIDSOPDRACHTEN</w:t>
      </w:r>
    </w:p>
    <w:p w14:paraId="65D5416A" w14:textId="77777777" w:rsidR="0052588E" w:rsidRPr="000A26DB" w:rsidRDefault="005A42E9" w:rsidP="0052588E">
      <w:pPr>
        <w:pBdr>
          <w:bottom w:val="single" w:sz="12" w:space="1" w:color="auto"/>
        </w:pBdr>
        <w:rPr>
          <w:rFonts w:ascii="FlandersArtSans-Bold" w:hAnsi="FlandersArtSans-Bold" w:cs="Arial"/>
          <w:sz w:val="36"/>
          <w:szCs w:val="36"/>
        </w:rPr>
      </w:pPr>
      <w:r w:rsidRPr="000A26DB">
        <w:rPr>
          <w:rFonts w:ascii="FlandersArtSans-Bold" w:hAnsi="FlandersArtSans-Bold" w:cs="Arial"/>
          <w:sz w:val="36"/>
          <w:szCs w:val="36"/>
        </w:rPr>
        <w:t>AANBESTEDINGSPLAN</w:t>
      </w:r>
    </w:p>
    <w:p w14:paraId="413B77D8" w14:textId="77777777" w:rsidR="00E82124" w:rsidRPr="0043148C" w:rsidRDefault="00E82124" w:rsidP="00B153BC">
      <w:pPr>
        <w:jc w:val="both"/>
        <w:rPr>
          <w:rFonts w:ascii="FlandersArtSans-Regular" w:hAnsi="FlandersArtSans-Regular"/>
          <w:sz w:val="18"/>
          <w:szCs w:val="18"/>
        </w:rPr>
      </w:pPr>
    </w:p>
    <w:p w14:paraId="2171685F" w14:textId="77777777" w:rsidR="00740A11" w:rsidRPr="00740A11" w:rsidRDefault="00740A11" w:rsidP="00740A11">
      <w:pPr>
        <w:numPr>
          <w:ilvl w:val="0"/>
          <w:numId w:val="10"/>
        </w:numPr>
        <w:jc w:val="both"/>
        <w:rPr>
          <w:rFonts w:ascii="FlandersArtSans-Regular" w:hAnsi="FlandersArtSans-Regular"/>
          <w:b/>
          <w:bCs/>
          <w:szCs w:val="20"/>
        </w:rPr>
      </w:pPr>
      <w:r w:rsidRPr="00740A11">
        <w:rPr>
          <w:rFonts w:ascii="FlandersArtSans-Regular" w:hAnsi="FlandersArtSans-Regular"/>
          <w:b/>
          <w:bCs/>
          <w:szCs w:val="20"/>
        </w:rPr>
        <w:t>Verklaring m.b.t. de wet op de overheidsopdrachten</w:t>
      </w:r>
    </w:p>
    <w:p w14:paraId="16BDC241" w14:textId="77777777" w:rsidR="00740A11" w:rsidRPr="00287564" w:rsidRDefault="00740A11" w:rsidP="00740A11">
      <w:pPr>
        <w:ind w:left="360"/>
        <w:jc w:val="both"/>
        <w:rPr>
          <w:rFonts w:ascii="Verdana" w:hAnsi="Verdana"/>
          <w:szCs w:val="20"/>
        </w:rPr>
      </w:pPr>
    </w:p>
    <w:p w14:paraId="08D204DE" w14:textId="77777777" w:rsidR="0076752D" w:rsidRDefault="00740A11" w:rsidP="00740A11">
      <w:pPr>
        <w:jc w:val="both"/>
        <w:rPr>
          <w:rFonts w:ascii="FlandersArtSans-Regular" w:hAnsi="FlandersArtSans-Regular"/>
          <w:szCs w:val="20"/>
        </w:rPr>
      </w:pPr>
      <w:r w:rsidRPr="00740A11">
        <w:rPr>
          <w:rFonts w:ascii="FlandersArtSans-Regular" w:hAnsi="FlandersArtSans-Regular"/>
          <w:szCs w:val="20"/>
        </w:rPr>
        <w:t xml:space="preserve">Er moet voor elke projectpartner (promotor en copromotoren) </w:t>
      </w:r>
      <w:r w:rsidR="00F846B1">
        <w:rPr>
          <w:rFonts w:ascii="FlandersArtSans-Regular" w:hAnsi="FlandersArtSans-Regular"/>
          <w:szCs w:val="20"/>
        </w:rPr>
        <w:t xml:space="preserve">bepaald worden of </w:t>
      </w:r>
      <w:r w:rsidRPr="00740A11">
        <w:rPr>
          <w:rFonts w:ascii="FlandersArtSans-Regular" w:hAnsi="FlandersArtSans-Regular"/>
          <w:szCs w:val="20"/>
        </w:rPr>
        <w:t>de wet</w:t>
      </w:r>
      <w:r w:rsidR="00F846B1">
        <w:rPr>
          <w:rFonts w:ascii="FlandersArtSans-Regular" w:hAnsi="FlandersArtSans-Regular"/>
          <w:szCs w:val="20"/>
        </w:rPr>
        <w:t>geving</w:t>
      </w:r>
      <w:r w:rsidRPr="00740A11">
        <w:rPr>
          <w:rFonts w:ascii="FlandersArtSans-Regular" w:hAnsi="FlandersArtSans-Regular"/>
          <w:szCs w:val="20"/>
        </w:rPr>
        <w:t xml:space="preserve"> op de overheidsopdrachten </w:t>
      </w:r>
      <w:r w:rsidR="00F846B1">
        <w:rPr>
          <w:rFonts w:ascii="FlandersArtSans-Regular" w:hAnsi="FlandersArtSans-Regular"/>
          <w:szCs w:val="20"/>
        </w:rPr>
        <w:t>van toepassing is. Zie bijlage 1 voor toelichting</w:t>
      </w:r>
      <w:r w:rsidR="0076752D">
        <w:rPr>
          <w:rFonts w:ascii="FlandersArtSans-Regular" w:hAnsi="FlandersArtSans-Regular"/>
          <w:szCs w:val="20"/>
        </w:rPr>
        <w:t xml:space="preserve"> bij het toepassingsgebied van de wet.</w:t>
      </w:r>
      <w:r w:rsidR="00F846B1">
        <w:rPr>
          <w:rFonts w:ascii="FlandersArtSans-Regular" w:hAnsi="FlandersArtSans-Regular"/>
          <w:szCs w:val="20"/>
        </w:rPr>
        <w:t xml:space="preserve"> </w:t>
      </w:r>
    </w:p>
    <w:p w14:paraId="7C117689" w14:textId="77777777" w:rsidR="0076752D" w:rsidRDefault="0076752D" w:rsidP="00740A11">
      <w:pPr>
        <w:jc w:val="both"/>
        <w:rPr>
          <w:rFonts w:ascii="FlandersArtSans-Regular" w:hAnsi="FlandersArtSans-Regular"/>
          <w:szCs w:val="20"/>
        </w:rPr>
      </w:pPr>
    </w:p>
    <w:p w14:paraId="44FD6752" w14:textId="77777777" w:rsidR="0076752D" w:rsidRDefault="0076752D" w:rsidP="00740A11">
      <w:pPr>
        <w:jc w:val="both"/>
        <w:rPr>
          <w:rFonts w:ascii="FlandersArtSans-Regular" w:hAnsi="FlandersArtSans-Regular"/>
          <w:szCs w:val="20"/>
        </w:rPr>
      </w:pPr>
      <w:r>
        <w:rPr>
          <w:rFonts w:ascii="FlandersArtSans-Regular" w:hAnsi="FlandersArtSans-Regular"/>
          <w:szCs w:val="20"/>
        </w:rPr>
        <w:t xml:space="preserve">Voor welke projectpartners is de wetgeving overheidsopdrachten </w:t>
      </w:r>
      <w:r w:rsidRPr="00052369">
        <w:rPr>
          <w:rFonts w:ascii="FlandersArtSans-Regular" w:hAnsi="FlandersArtSans-Regular"/>
          <w:b/>
          <w:szCs w:val="20"/>
        </w:rPr>
        <w:t>van toepassing</w:t>
      </w:r>
      <w:r>
        <w:rPr>
          <w:rFonts w:ascii="FlandersArtSans-Regular" w:hAnsi="FlandersArtSans-Regular"/>
          <w:szCs w:val="20"/>
        </w:rPr>
        <w:t xml:space="preserve">? </w:t>
      </w:r>
    </w:p>
    <w:p w14:paraId="487190E0" w14:textId="77777777" w:rsidR="00F846B1" w:rsidRDefault="0076752D" w:rsidP="00740A11">
      <w:pPr>
        <w:jc w:val="both"/>
        <w:rPr>
          <w:rFonts w:ascii="FlandersArtSans-Regular" w:hAnsi="FlandersArtSans-Regular"/>
          <w:szCs w:val="20"/>
        </w:rPr>
      </w:pPr>
      <w:r>
        <w:rPr>
          <w:rFonts w:ascii="FlandersArtSans-Regular" w:hAnsi="FlandersArtSans-Regular"/>
          <w:szCs w:val="20"/>
        </w:rPr>
        <w:t>Geef a</w:t>
      </w:r>
      <w:r w:rsidR="00052369">
        <w:rPr>
          <w:rFonts w:ascii="FlandersArtSans-Regular" w:hAnsi="FlandersArtSans-Regular"/>
          <w:szCs w:val="20"/>
        </w:rPr>
        <w:t>an of geval A, B, C of D geldt</w:t>
      </w:r>
      <w:r w:rsidR="00D945A3">
        <w:rPr>
          <w:rFonts w:ascii="FlandersArtSans-Regular" w:hAnsi="FlandersArtSans-Regular"/>
          <w:szCs w:val="20"/>
        </w:rPr>
        <w:t xml:space="preserve"> en geef toelichting waar nodig.</w:t>
      </w:r>
    </w:p>
    <w:p w14:paraId="47CFC448" w14:textId="77777777" w:rsidR="0076752D" w:rsidRDefault="0076752D" w:rsidP="00740A11">
      <w:pPr>
        <w:jc w:val="both"/>
        <w:rPr>
          <w:rFonts w:ascii="FlandersArtSans-Regular" w:hAnsi="FlandersArtSans-Regular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5"/>
      </w:tblGrid>
      <w:tr w:rsidR="0076752D" w:rsidRPr="00FF1F12" w14:paraId="78E5C435" w14:textId="77777777" w:rsidTr="00FF1F12">
        <w:tc>
          <w:tcPr>
            <w:tcW w:w="3227" w:type="dxa"/>
          </w:tcPr>
          <w:p w14:paraId="08A9CF02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b/>
                <w:szCs w:val="20"/>
              </w:rPr>
            </w:pPr>
            <w:r w:rsidRPr="00FF1F12">
              <w:rPr>
                <w:rFonts w:ascii="FlandersArtSans-Regular" w:hAnsi="FlandersArtSans-Regular"/>
                <w:b/>
                <w:szCs w:val="20"/>
              </w:rPr>
              <w:t>Projectpartner</w:t>
            </w:r>
          </w:p>
        </w:tc>
        <w:tc>
          <w:tcPr>
            <w:tcW w:w="5953" w:type="dxa"/>
          </w:tcPr>
          <w:p w14:paraId="757732D3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b/>
                <w:szCs w:val="20"/>
              </w:rPr>
            </w:pPr>
            <w:r w:rsidRPr="00FF1F12">
              <w:rPr>
                <w:rFonts w:ascii="FlandersArtSans-Regular" w:hAnsi="FlandersArtSans-Regular"/>
                <w:b/>
                <w:szCs w:val="20"/>
              </w:rPr>
              <w:t>Toelichting</w:t>
            </w:r>
          </w:p>
        </w:tc>
      </w:tr>
      <w:tr w:rsidR="0076752D" w:rsidRPr="00FF1F12" w14:paraId="29E41D12" w14:textId="77777777" w:rsidTr="00FF1F12">
        <w:tc>
          <w:tcPr>
            <w:tcW w:w="3227" w:type="dxa"/>
          </w:tcPr>
          <w:p w14:paraId="21A51353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54E32A8C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6752D" w:rsidRPr="00FF1F12" w14:paraId="0B3D2656" w14:textId="77777777" w:rsidTr="00FF1F12">
        <w:tc>
          <w:tcPr>
            <w:tcW w:w="3227" w:type="dxa"/>
          </w:tcPr>
          <w:p w14:paraId="2F3BF7B5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2A9AAF20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6752D" w:rsidRPr="00FF1F12" w14:paraId="626D7CDA" w14:textId="77777777" w:rsidTr="00FF1F12">
        <w:tc>
          <w:tcPr>
            <w:tcW w:w="3227" w:type="dxa"/>
          </w:tcPr>
          <w:p w14:paraId="43F45E33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10CEA3C5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6752D" w:rsidRPr="00FF1F12" w14:paraId="52E3967D" w14:textId="77777777" w:rsidTr="00FF1F12">
        <w:tc>
          <w:tcPr>
            <w:tcW w:w="3227" w:type="dxa"/>
          </w:tcPr>
          <w:p w14:paraId="1D5BB18E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61B75FD0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6752D" w:rsidRPr="00FF1F12" w14:paraId="641F43BB" w14:textId="77777777" w:rsidTr="00FF1F12">
        <w:tc>
          <w:tcPr>
            <w:tcW w:w="3227" w:type="dxa"/>
          </w:tcPr>
          <w:p w14:paraId="001110C8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29BD7431" w14:textId="77777777" w:rsidR="0076752D" w:rsidRPr="00FF1F12" w:rsidRDefault="0076752D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</w:tbl>
    <w:p w14:paraId="1E7652CC" w14:textId="77777777" w:rsidR="00F846B1" w:rsidRDefault="00F846B1" w:rsidP="00740A11">
      <w:pPr>
        <w:jc w:val="both"/>
        <w:rPr>
          <w:rFonts w:ascii="FlandersArtSans-Regular" w:hAnsi="FlandersArtSans-Regular"/>
          <w:szCs w:val="20"/>
        </w:rPr>
      </w:pPr>
    </w:p>
    <w:p w14:paraId="3C532B3C" w14:textId="77777777" w:rsidR="00052369" w:rsidRDefault="00052369" w:rsidP="00052369">
      <w:pPr>
        <w:jc w:val="both"/>
        <w:rPr>
          <w:rFonts w:ascii="FlandersArtSans-Regular" w:hAnsi="FlandersArtSans-Regular"/>
          <w:szCs w:val="20"/>
        </w:rPr>
      </w:pPr>
      <w:r>
        <w:rPr>
          <w:rFonts w:ascii="FlandersArtSans-Regular" w:hAnsi="FlandersArtSans-Regular"/>
          <w:szCs w:val="20"/>
        </w:rPr>
        <w:t xml:space="preserve">Voor welke projectpartners is de wetgeving overheidsopdrachten </w:t>
      </w:r>
      <w:r w:rsidRPr="00052369">
        <w:rPr>
          <w:rFonts w:ascii="FlandersArtSans-Regular" w:hAnsi="FlandersArtSans-Regular"/>
          <w:b/>
          <w:szCs w:val="20"/>
        </w:rPr>
        <w:t>niet van toepassing</w:t>
      </w:r>
      <w:r>
        <w:rPr>
          <w:rFonts w:ascii="FlandersArtSans-Regular" w:hAnsi="FlandersArtSans-Regular"/>
          <w:szCs w:val="20"/>
        </w:rPr>
        <w:t xml:space="preserve">? </w:t>
      </w:r>
    </w:p>
    <w:p w14:paraId="5DAE6F71" w14:textId="77777777" w:rsidR="00052369" w:rsidRDefault="00052369" w:rsidP="00052369">
      <w:pPr>
        <w:jc w:val="both"/>
        <w:rPr>
          <w:rFonts w:ascii="FlandersArtSans-Regular" w:hAnsi="FlandersArtSans-Regular"/>
          <w:szCs w:val="20"/>
        </w:rPr>
      </w:pPr>
      <w:r>
        <w:rPr>
          <w:rFonts w:ascii="FlandersArtSans-Regular" w:hAnsi="FlandersArtSans-Regular"/>
          <w:szCs w:val="20"/>
        </w:rPr>
        <w:t xml:space="preserve">Geef </w:t>
      </w:r>
      <w:r w:rsidR="00B8004B">
        <w:rPr>
          <w:rFonts w:ascii="FlandersArtSans-Regular" w:hAnsi="FlandersArtSans-Regular"/>
          <w:szCs w:val="20"/>
        </w:rPr>
        <w:t xml:space="preserve">voldoende </w:t>
      </w:r>
      <w:r>
        <w:rPr>
          <w:rFonts w:ascii="FlandersArtSans-Regular" w:hAnsi="FlandersArtSans-Regular"/>
          <w:szCs w:val="20"/>
        </w:rPr>
        <w:t>toelichting bij de gevolgde redenering</w:t>
      </w:r>
      <w:r w:rsidR="00302662">
        <w:rPr>
          <w:rFonts w:ascii="FlandersArtSans-Regular" w:hAnsi="FlandersArtSans-Regular"/>
          <w:szCs w:val="20"/>
        </w:rPr>
        <w:t xml:space="preserve"> en </w:t>
      </w:r>
      <w:r w:rsidR="00A71206">
        <w:rPr>
          <w:rFonts w:ascii="FlandersArtSans-Regular" w:hAnsi="FlandersArtSans-Regular"/>
          <w:szCs w:val="20"/>
        </w:rPr>
        <w:t xml:space="preserve">geef </w:t>
      </w:r>
      <w:r w:rsidR="00302662">
        <w:rPr>
          <w:rFonts w:ascii="FlandersArtSans-Regular" w:hAnsi="FlandersArtSans-Regular"/>
          <w:szCs w:val="20"/>
        </w:rPr>
        <w:t>waar nodig bewijsstukken (bv. statuten, jaarrekening).</w:t>
      </w:r>
    </w:p>
    <w:p w14:paraId="07F6294E" w14:textId="77777777" w:rsidR="00052369" w:rsidRDefault="00052369" w:rsidP="00052369">
      <w:pPr>
        <w:jc w:val="both"/>
        <w:rPr>
          <w:rFonts w:ascii="FlandersArtSans-Regular" w:hAnsi="FlandersArtSans-Regular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5"/>
      </w:tblGrid>
      <w:tr w:rsidR="00052369" w:rsidRPr="00FF1F12" w14:paraId="3F0DFB59" w14:textId="77777777" w:rsidTr="00FF1F12">
        <w:tc>
          <w:tcPr>
            <w:tcW w:w="3227" w:type="dxa"/>
          </w:tcPr>
          <w:p w14:paraId="099B545B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b/>
                <w:szCs w:val="20"/>
              </w:rPr>
            </w:pPr>
            <w:r w:rsidRPr="00FF1F12">
              <w:rPr>
                <w:rFonts w:ascii="FlandersArtSans-Regular" w:hAnsi="FlandersArtSans-Regular"/>
                <w:b/>
                <w:szCs w:val="20"/>
              </w:rPr>
              <w:t>Projectpartner</w:t>
            </w:r>
          </w:p>
        </w:tc>
        <w:tc>
          <w:tcPr>
            <w:tcW w:w="5953" w:type="dxa"/>
          </w:tcPr>
          <w:p w14:paraId="26FFD152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b/>
                <w:szCs w:val="20"/>
              </w:rPr>
            </w:pPr>
            <w:r w:rsidRPr="00FF1F12">
              <w:rPr>
                <w:rFonts w:ascii="FlandersArtSans-Regular" w:hAnsi="FlandersArtSans-Regular"/>
                <w:b/>
                <w:szCs w:val="20"/>
              </w:rPr>
              <w:t>Toelichting</w:t>
            </w:r>
          </w:p>
        </w:tc>
      </w:tr>
      <w:tr w:rsidR="00052369" w:rsidRPr="00FF1F12" w14:paraId="267B5D29" w14:textId="77777777" w:rsidTr="00FF1F12">
        <w:tc>
          <w:tcPr>
            <w:tcW w:w="3227" w:type="dxa"/>
          </w:tcPr>
          <w:p w14:paraId="167066E4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7127FF55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052369" w:rsidRPr="00FF1F12" w14:paraId="26554C1B" w14:textId="77777777" w:rsidTr="00FF1F12">
        <w:tc>
          <w:tcPr>
            <w:tcW w:w="3227" w:type="dxa"/>
          </w:tcPr>
          <w:p w14:paraId="65B1BC58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6E935CA0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052369" w:rsidRPr="00FF1F12" w14:paraId="00F69E2B" w14:textId="77777777" w:rsidTr="00FF1F12">
        <w:tc>
          <w:tcPr>
            <w:tcW w:w="3227" w:type="dxa"/>
          </w:tcPr>
          <w:p w14:paraId="31556387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33D802F7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052369" w:rsidRPr="00FF1F12" w14:paraId="68F9DECB" w14:textId="77777777" w:rsidTr="00FF1F12">
        <w:tc>
          <w:tcPr>
            <w:tcW w:w="3227" w:type="dxa"/>
          </w:tcPr>
          <w:p w14:paraId="101E8255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7D7ABEE2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052369" w:rsidRPr="00FF1F12" w14:paraId="766FCF2A" w14:textId="77777777" w:rsidTr="00FF1F12">
        <w:tc>
          <w:tcPr>
            <w:tcW w:w="3227" w:type="dxa"/>
          </w:tcPr>
          <w:p w14:paraId="54E50F8D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5953" w:type="dxa"/>
          </w:tcPr>
          <w:p w14:paraId="72926D16" w14:textId="77777777" w:rsidR="00052369" w:rsidRPr="00FF1F12" w:rsidRDefault="00052369" w:rsidP="00FF1F1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</w:tbl>
    <w:p w14:paraId="3A6B66EF" w14:textId="77777777" w:rsidR="00052369" w:rsidRDefault="00052369" w:rsidP="00052369">
      <w:pPr>
        <w:jc w:val="both"/>
        <w:rPr>
          <w:rFonts w:ascii="FlandersArtSans-Regular" w:hAnsi="FlandersArtSans-Regular"/>
          <w:szCs w:val="20"/>
        </w:rPr>
      </w:pPr>
    </w:p>
    <w:p w14:paraId="4558AF39" w14:textId="77777777" w:rsidR="00740A11" w:rsidRPr="00740A11" w:rsidRDefault="00740A11" w:rsidP="00740A11">
      <w:pPr>
        <w:numPr>
          <w:ilvl w:val="0"/>
          <w:numId w:val="10"/>
        </w:numPr>
        <w:jc w:val="both"/>
        <w:rPr>
          <w:rFonts w:ascii="FlandersArtSans-Regular" w:hAnsi="FlandersArtSans-Regular"/>
          <w:b/>
          <w:bCs/>
          <w:szCs w:val="20"/>
        </w:rPr>
      </w:pPr>
      <w:r w:rsidRPr="00740A11">
        <w:rPr>
          <w:rFonts w:ascii="FlandersArtSans-Regular" w:hAnsi="FlandersArtSans-Regular"/>
          <w:b/>
          <w:bCs/>
          <w:szCs w:val="20"/>
        </w:rPr>
        <w:t>Aanbestedingsplan</w:t>
      </w:r>
    </w:p>
    <w:p w14:paraId="7646F3B9" w14:textId="77777777" w:rsidR="00740A11" w:rsidRDefault="00740A11" w:rsidP="00740A11">
      <w:pPr>
        <w:jc w:val="both"/>
        <w:rPr>
          <w:rFonts w:ascii="Verdana" w:hAnsi="Verdana"/>
          <w:szCs w:val="20"/>
        </w:rPr>
      </w:pPr>
    </w:p>
    <w:p w14:paraId="1B00EE21" w14:textId="02680BAD" w:rsidR="00740A11" w:rsidRPr="00740A11" w:rsidRDefault="00740A11" w:rsidP="00740A11">
      <w:pPr>
        <w:jc w:val="both"/>
        <w:rPr>
          <w:rFonts w:ascii="FlandersArtSans-Regular" w:hAnsi="FlandersArtSans-Regular"/>
          <w:szCs w:val="20"/>
        </w:rPr>
      </w:pPr>
      <w:r w:rsidRPr="00740A11">
        <w:rPr>
          <w:rFonts w:ascii="FlandersArtSans-Regular" w:hAnsi="FlandersArtSans-Regular"/>
          <w:szCs w:val="20"/>
        </w:rPr>
        <w:t>Voor de projectpartners (promotor en copromotoren) die onderhevig zijn aan de wet op de overheidsopdrachten, moet het aanbestedingsplan ingevuld worden. Dit betekent dat voor elke voorziene kos</w:t>
      </w:r>
      <w:r w:rsidR="0095612D">
        <w:rPr>
          <w:rFonts w:ascii="FlandersArtSans-Regular" w:hAnsi="FlandersArtSans-Regular"/>
          <w:szCs w:val="20"/>
        </w:rPr>
        <w:t xml:space="preserve">t </w:t>
      </w:r>
      <w:r w:rsidR="001A250C">
        <w:rPr>
          <w:rFonts w:ascii="FlandersArtSans-Regular" w:hAnsi="FlandersArtSans-Regular"/>
          <w:szCs w:val="20"/>
        </w:rPr>
        <w:t>(l</w:t>
      </w:r>
      <w:r w:rsidR="001A250C" w:rsidRPr="00740A11">
        <w:rPr>
          <w:rFonts w:ascii="FlandersArtSans-Regular" w:hAnsi="FlandersArtSans-Regular"/>
          <w:szCs w:val="20"/>
        </w:rPr>
        <w:t>everingen, diensten, werken)</w:t>
      </w:r>
      <w:r w:rsidR="001A250C">
        <w:rPr>
          <w:rFonts w:ascii="FlandersArtSans-Regular" w:hAnsi="FlandersArtSans-Regular"/>
          <w:szCs w:val="20"/>
        </w:rPr>
        <w:t xml:space="preserve"> </w:t>
      </w:r>
      <w:r w:rsidR="0095612D">
        <w:rPr>
          <w:rFonts w:ascii="FlandersArtSans-Regular" w:hAnsi="FlandersArtSans-Regular"/>
          <w:szCs w:val="20"/>
        </w:rPr>
        <w:t xml:space="preserve">boven </w:t>
      </w:r>
      <w:r w:rsidR="001A250C">
        <w:rPr>
          <w:rFonts w:ascii="FlandersArtSans-Regular" w:hAnsi="FlandersArtSans-Regular"/>
          <w:szCs w:val="20"/>
        </w:rPr>
        <w:t>30.0</w:t>
      </w:r>
      <w:r w:rsidR="0095612D">
        <w:rPr>
          <w:rFonts w:ascii="FlandersArtSans-Regular" w:hAnsi="FlandersArtSans-Regular"/>
          <w:szCs w:val="20"/>
        </w:rPr>
        <w:t>00,00 euro</w:t>
      </w:r>
      <w:r w:rsidR="001A250C">
        <w:rPr>
          <w:rFonts w:ascii="FlandersArtSans-Regular" w:hAnsi="FlandersArtSans-Regular"/>
          <w:szCs w:val="20"/>
        </w:rPr>
        <w:t xml:space="preserve"> excl. btw</w:t>
      </w:r>
      <w:r w:rsidR="0095612D">
        <w:rPr>
          <w:rFonts w:ascii="FlandersArtSans-Regular" w:hAnsi="FlandersArtSans-Regular"/>
          <w:szCs w:val="20"/>
        </w:rPr>
        <w:t xml:space="preserve"> </w:t>
      </w:r>
      <w:r w:rsidRPr="00740A11">
        <w:rPr>
          <w:rFonts w:ascii="FlandersArtSans-Regular" w:hAnsi="FlandersArtSans-Regular"/>
          <w:szCs w:val="20"/>
        </w:rPr>
        <w:t xml:space="preserve">de </w:t>
      </w:r>
      <w:r w:rsidR="00F846B1">
        <w:rPr>
          <w:rFonts w:ascii="FlandersArtSans-Regular" w:hAnsi="FlandersArtSans-Regular"/>
          <w:szCs w:val="20"/>
        </w:rPr>
        <w:t xml:space="preserve">geplande </w:t>
      </w:r>
      <w:r w:rsidRPr="00740A11">
        <w:rPr>
          <w:rFonts w:ascii="FlandersArtSans-Regular" w:hAnsi="FlandersArtSans-Regular"/>
          <w:szCs w:val="20"/>
        </w:rPr>
        <w:t xml:space="preserve">aanbestedingsprocedure moet </w:t>
      </w:r>
      <w:r w:rsidR="00CC6A66">
        <w:rPr>
          <w:rFonts w:ascii="FlandersArtSans-Regular" w:hAnsi="FlandersArtSans-Regular"/>
          <w:szCs w:val="20"/>
        </w:rPr>
        <w:t xml:space="preserve">worden </w:t>
      </w:r>
      <w:r w:rsidRPr="00740A11">
        <w:rPr>
          <w:rFonts w:ascii="FlandersArtSans-Regular" w:hAnsi="FlandersArtSans-Regular"/>
          <w:szCs w:val="20"/>
        </w:rPr>
        <w:t>toegelicht. Hieronder staat ter informatie een overzicht van de van toepassing zijnde drempelbedragen</w:t>
      </w:r>
      <w:r w:rsidR="00061A0C">
        <w:rPr>
          <w:rFonts w:ascii="FlandersArtSans-Regular" w:hAnsi="FlandersArtSans-Regular"/>
          <w:szCs w:val="20"/>
        </w:rPr>
        <w:t xml:space="preserve"> voor 20</w:t>
      </w:r>
      <w:r w:rsidR="00FF0FEF">
        <w:rPr>
          <w:rFonts w:ascii="FlandersArtSans-Regular" w:hAnsi="FlandersArtSans-Regular"/>
          <w:szCs w:val="20"/>
        </w:rPr>
        <w:t>26</w:t>
      </w:r>
      <w:r w:rsidR="00061A0C">
        <w:rPr>
          <w:rFonts w:ascii="FlandersArtSans-Regular" w:hAnsi="FlandersArtSans-Regular"/>
          <w:szCs w:val="20"/>
        </w:rPr>
        <w:t>-20</w:t>
      </w:r>
      <w:r w:rsidR="00FF0FEF">
        <w:rPr>
          <w:rFonts w:ascii="FlandersArtSans-Regular" w:hAnsi="FlandersArtSans-Regular"/>
          <w:szCs w:val="20"/>
        </w:rPr>
        <w:t>27</w:t>
      </w:r>
      <w:r w:rsidRPr="00740A11">
        <w:rPr>
          <w:rFonts w:ascii="FlandersArtSans-Regular" w:hAnsi="FlandersArtSans-Regular"/>
          <w:szCs w:val="20"/>
        </w:rPr>
        <w:t xml:space="preserve">. </w:t>
      </w:r>
      <w:r w:rsidR="00CC6A66">
        <w:rPr>
          <w:rFonts w:ascii="FlandersArtSans-Regular" w:hAnsi="FlandersArtSans-Regular"/>
          <w:szCs w:val="20"/>
        </w:rPr>
        <w:t xml:space="preserve">Updates van de </w:t>
      </w:r>
      <w:r w:rsidR="00061A0C">
        <w:rPr>
          <w:rFonts w:ascii="FlandersArtSans-Regular" w:hAnsi="FlandersArtSans-Regular"/>
          <w:szCs w:val="20"/>
        </w:rPr>
        <w:t>drempelbedragen</w:t>
      </w:r>
      <w:r w:rsidR="00CC6A66">
        <w:rPr>
          <w:rFonts w:ascii="FlandersArtSans-Regular" w:hAnsi="FlandersArtSans-Regular"/>
          <w:szCs w:val="20"/>
        </w:rPr>
        <w:t xml:space="preserve"> worden gepubliceerd op</w:t>
      </w:r>
      <w:r w:rsidR="00061A0C">
        <w:rPr>
          <w:rFonts w:ascii="FlandersArtSans-Regular" w:hAnsi="FlandersArtSans-Regular"/>
          <w:szCs w:val="20"/>
        </w:rPr>
        <w:t xml:space="preserve"> </w:t>
      </w:r>
      <w:hyperlink r:id="rId13" w:history="1">
        <w:r w:rsidR="00061A0C" w:rsidRPr="00512B67">
          <w:rPr>
            <w:rStyle w:val="Hyperlink"/>
            <w:rFonts w:ascii="FlandersArtSans-Regular" w:hAnsi="FlandersArtSans-Regular"/>
            <w:szCs w:val="20"/>
          </w:rPr>
          <w:t>www.efro.be</w:t>
        </w:r>
      </w:hyperlink>
      <w:r w:rsidR="00061A0C">
        <w:rPr>
          <w:rFonts w:ascii="FlandersArtSans-Regular" w:hAnsi="FlandersArtSans-Regular"/>
          <w:szCs w:val="20"/>
        </w:rPr>
        <w:t xml:space="preserve"> </w:t>
      </w:r>
    </w:p>
    <w:p w14:paraId="0DBC2D73" w14:textId="77777777" w:rsidR="003F4306" w:rsidRPr="0043148C" w:rsidRDefault="003F4306" w:rsidP="009971E8">
      <w:pPr>
        <w:jc w:val="center"/>
        <w:rPr>
          <w:rFonts w:ascii="FlandersArtSans-Regular" w:hAnsi="FlandersArtSans-Regular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946"/>
        <w:gridCol w:w="3144"/>
      </w:tblGrid>
      <w:tr w:rsidR="00320DAC" w:rsidRPr="0043148C" w14:paraId="0F1D846A" w14:textId="77777777" w:rsidTr="009971E8">
        <w:trPr>
          <w:jc w:val="center"/>
        </w:trPr>
        <w:tc>
          <w:tcPr>
            <w:tcW w:w="1673" w:type="dxa"/>
          </w:tcPr>
          <w:p w14:paraId="072856DE" w14:textId="77777777" w:rsidR="00320DAC" w:rsidRPr="0043148C" w:rsidRDefault="00320DAC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2946" w:type="dxa"/>
          </w:tcPr>
          <w:p w14:paraId="31993E11" w14:textId="77777777" w:rsidR="00320DAC" w:rsidRPr="0043148C" w:rsidRDefault="001A250C" w:rsidP="00D27E62">
            <w:pPr>
              <w:jc w:val="both"/>
              <w:rPr>
                <w:rFonts w:ascii="FlandersArtSans-Bold" w:hAnsi="FlandersArtSans-Bold"/>
                <w:bCs/>
                <w:szCs w:val="20"/>
              </w:rPr>
            </w:pPr>
            <w:r>
              <w:rPr>
                <w:rFonts w:ascii="FlandersArtSans-Bold" w:hAnsi="FlandersArtSans-Bold"/>
                <w:bCs/>
                <w:szCs w:val="20"/>
              </w:rPr>
              <w:t>Geraamde bedragen in EUR excl. btw</w:t>
            </w:r>
          </w:p>
        </w:tc>
        <w:tc>
          <w:tcPr>
            <w:tcW w:w="3144" w:type="dxa"/>
          </w:tcPr>
          <w:p w14:paraId="5EEEED96" w14:textId="77777777" w:rsidR="00320DAC" w:rsidRPr="0043148C" w:rsidRDefault="00B30449" w:rsidP="00D27E62">
            <w:pPr>
              <w:jc w:val="both"/>
              <w:rPr>
                <w:rFonts w:ascii="FlandersArtSans-Bold" w:hAnsi="FlandersArtSans-Bold"/>
                <w:bCs/>
                <w:szCs w:val="20"/>
              </w:rPr>
            </w:pPr>
            <w:r w:rsidRPr="0043148C">
              <w:rPr>
                <w:rFonts w:ascii="FlandersArtSans-Bold" w:hAnsi="FlandersArtSans-Bold"/>
                <w:bCs/>
                <w:szCs w:val="20"/>
              </w:rPr>
              <w:t>Toepasselijke wetgeving</w:t>
            </w:r>
          </w:p>
        </w:tc>
      </w:tr>
      <w:tr w:rsidR="00320DAC" w:rsidRPr="0043148C" w14:paraId="14FDC19E" w14:textId="77777777" w:rsidTr="009971E8">
        <w:trPr>
          <w:jc w:val="center"/>
        </w:trPr>
        <w:tc>
          <w:tcPr>
            <w:tcW w:w="1673" w:type="dxa"/>
          </w:tcPr>
          <w:p w14:paraId="7A6D7FB7" w14:textId="77777777" w:rsidR="00320DAC" w:rsidRPr="0043148C" w:rsidRDefault="00320DAC" w:rsidP="00D27E62">
            <w:pPr>
              <w:jc w:val="both"/>
              <w:rPr>
                <w:rFonts w:ascii="FlandersArtSans-Bold" w:hAnsi="FlandersArtSans-Bold"/>
                <w:bCs/>
                <w:szCs w:val="20"/>
              </w:rPr>
            </w:pPr>
            <w:r w:rsidRPr="0043148C">
              <w:rPr>
                <w:rFonts w:ascii="FlandersArtSans-Bold" w:hAnsi="FlandersArtSans-Bold"/>
                <w:bCs/>
                <w:szCs w:val="20"/>
              </w:rPr>
              <w:t>WERKEN</w:t>
            </w:r>
          </w:p>
        </w:tc>
        <w:tc>
          <w:tcPr>
            <w:tcW w:w="2946" w:type="dxa"/>
          </w:tcPr>
          <w:p w14:paraId="55C98BEF" w14:textId="10BE8BB7" w:rsidR="00320DAC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30.000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 xml:space="preserve"> – </w:t>
            </w: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086425">
              <w:rPr>
                <w:rFonts w:ascii="FlandersArtSans-Regular" w:hAnsi="FlandersArtSans-Regular"/>
                <w:szCs w:val="20"/>
              </w:rPr>
              <w:t>0</w:t>
            </w:r>
            <w:r>
              <w:rPr>
                <w:rFonts w:ascii="FlandersArtSans-Regular" w:hAnsi="FlandersArtSans-Regular"/>
                <w:szCs w:val="20"/>
              </w:rPr>
              <w:t>.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>000</w:t>
            </w:r>
          </w:p>
        </w:tc>
        <w:tc>
          <w:tcPr>
            <w:tcW w:w="3144" w:type="dxa"/>
          </w:tcPr>
          <w:p w14:paraId="300A44CA" w14:textId="77777777" w:rsidR="00BB0F20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Nationaal</w:t>
            </w:r>
          </w:p>
        </w:tc>
      </w:tr>
      <w:tr w:rsidR="00320DAC" w:rsidRPr="0043148C" w14:paraId="2983FB85" w14:textId="77777777" w:rsidTr="009971E8">
        <w:trPr>
          <w:jc w:val="center"/>
        </w:trPr>
        <w:tc>
          <w:tcPr>
            <w:tcW w:w="1673" w:type="dxa"/>
          </w:tcPr>
          <w:p w14:paraId="65F981C5" w14:textId="77777777" w:rsidR="00320DAC" w:rsidRPr="0043148C" w:rsidRDefault="00320DAC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2FF44553" w14:textId="7175C4FA" w:rsidR="00320DAC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086425">
              <w:rPr>
                <w:rFonts w:ascii="FlandersArtSans-Regular" w:hAnsi="FlandersArtSans-Regular"/>
                <w:szCs w:val="20"/>
              </w:rPr>
              <w:t>0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>.000 – 5.</w:t>
            </w:r>
            <w:r w:rsidR="00DB7D32">
              <w:rPr>
                <w:rFonts w:ascii="FlandersArtSans-Regular" w:hAnsi="FlandersArtSans-Regular"/>
                <w:szCs w:val="20"/>
              </w:rPr>
              <w:t>.</w:t>
            </w:r>
            <w:r w:rsidR="00086425">
              <w:rPr>
                <w:rFonts w:ascii="FlandersArtSans-Regular" w:hAnsi="FlandersArtSans-Regular"/>
                <w:szCs w:val="20"/>
              </w:rPr>
              <w:t>404</w:t>
            </w:r>
            <w:r w:rsidR="00DB7D32">
              <w:rPr>
                <w:rFonts w:ascii="FlandersArtSans-Regular" w:hAnsi="FlandersArtSans-Regular"/>
                <w:szCs w:val="20"/>
              </w:rPr>
              <w:t>.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>000</w:t>
            </w:r>
          </w:p>
        </w:tc>
        <w:tc>
          <w:tcPr>
            <w:tcW w:w="3144" w:type="dxa"/>
          </w:tcPr>
          <w:p w14:paraId="49144410" w14:textId="77777777" w:rsidR="00320DAC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Nationaal</w:t>
            </w:r>
          </w:p>
        </w:tc>
      </w:tr>
      <w:tr w:rsidR="00320DAC" w:rsidRPr="0043148C" w14:paraId="446EC0C8" w14:textId="77777777" w:rsidTr="009971E8">
        <w:trPr>
          <w:jc w:val="center"/>
        </w:trPr>
        <w:tc>
          <w:tcPr>
            <w:tcW w:w="1673" w:type="dxa"/>
          </w:tcPr>
          <w:p w14:paraId="4754F1C3" w14:textId="77777777" w:rsidR="00320DAC" w:rsidRPr="0043148C" w:rsidRDefault="00320DAC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20CB9484" w14:textId="06A3A366" w:rsidR="00320DAC" w:rsidRPr="0043148C" w:rsidRDefault="00BB0F20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meer dan 5.</w:t>
            </w:r>
            <w:r w:rsidR="00086425">
              <w:rPr>
                <w:rFonts w:ascii="FlandersArtSans-Regular" w:hAnsi="FlandersArtSans-Regular"/>
                <w:szCs w:val="20"/>
              </w:rPr>
              <w:t>404</w:t>
            </w:r>
            <w:r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3D0D5B27" w14:textId="77777777" w:rsidR="00320DAC" w:rsidRPr="0043148C" w:rsidRDefault="00016D95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Nationaal en Europees</w:t>
            </w:r>
          </w:p>
        </w:tc>
      </w:tr>
      <w:tr w:rsidR="00320DAC" w:rsidRPr="0043148C" w14:paraId="4BC52939" w14:textId="77777777" w:rsidTr="009971E8">
        <w:trPr>
          <w:jc w:val="center"/>
        </w:trPr>
        <w:tc>
          <w:tcPr>
            <w:tcW w:w="1673" w:type="dxa"/>
          </w:tcPr>
          <w:p w14:paraId="67E69BC9" w14:textId="77777777" w:rsidR="00320DAC" w:rsidRPr="0043148C" w:rsidRDefault="00320DAC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14F353C6" w14:textId="77777777" w:rsidR="00320DAC" w:rsidRPr="0043148C" w:rsidRDefault="00320DAC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3144" w:type="dxa"/>
          </w:tcPr>
          <w:p w14:paraId="55E1A008" w14:textId="77777777" w:rsidR="00320DAC" w:rsidRPr="0043148C" w:rsidRDefault="00320DAC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320DAC" w:rsidRPr="0043148C" w14:paraId="79272549" w14:textId="77777777" w:rsidTr="009971E8">
        <w:trPr>
          <w:jc w:val="center"/>
        </w:trPr>
        <w:tc>
          <w:tcPr>
            <w:tcW w:w="1673" w:type="dxa"/>
          </w:tcPr>
          <w:p w14:paraId="65CB5323" w14:textId="77777777" w:rsidR="00320DAC" w:rsidRPr="0043148C" w:rsidRDefault="00BB0F20" w:rsidP="00D27E62">
            <w:pPr>
              <w:jc w:val="both"/>
              <w:rPr>
                <w:rFonts w:ascii="FlandersArtSans-Bold" w:hAnsi="FlandersArtSans-Bold"/>
                <w:bCs/>
                <w:szCs w:val="20"/>
              </w:rPr>
            </w:pPr>
            <w:r w:rsidRPr="0043148C">
              <w:rPr>
                <w:rFonts w:ascii="FlandersArtSans-Bold" w:hAnsi="FlandersArtSans-Bold"/>
                <w:bCs/>
                <w:szCs w:val="20"/>
              </w:rPr>
              <w:t>LEVERINGEN</w:t>
            </w:r>
          </w:p>
        </w:tc>
        <w:tc>
          <w:tcPr>
            <w:tcW w:w="2946" w:type="dxa"/>
          </w:tcPr>
          <w:p w14:paraId="444140FA" w14:textId="3E12BF40" w:rsidR="00320DAC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30.000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 xml:space="preserve"> – </w:t>
            </w: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086425">
              <w:rPr>
                <w:rFonts w:ascii="FlandersArtSans-Regular" w:hAnsi="FlandersArtSans-Regular"/>
                <w:szCs w:val="20"/>
              </w:rPr>
              <w:t>0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166699CE" w14:textId="77777777" w:rsidR="00320DAC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Nationaal</w:t>
            </w:r>
          </w:p>
        </w:tc>
      </w:tr>
      <w:tr w:rsidR="00BB0F20" w:rsidRPr="0043148C" w14:paraId="176F29D0" w14:textId="77777777" w:rsidTr="009971E8">
        <w:trPr>
          <w:jc w:val="center"/>
        </w:trPr>
        <w:tc>
          <w:tcPr>
            <w:tcW w:w="1673" w:type="dxa"/>
          </w:tcPr>
          <w:p w14:paraId="6DCE5D39" w14:textId="77777777" w:rsidR="00BB0F20" w:rsidRPr="0043148C" w:rsidRDefault="00BB0F20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20DB4FB7" w14:textId="67E519DE" w:rsidR="00BB0F20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086425">
              <w:rPr>
                <w:rFonts w:ascii="FlandersArtSans-Regular" w:hAnsi="FlandersArtSans-Regular"/>
                <w:szCs w:val="20"/>
              </w:rPr>
              <w:t>0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 xml:space="preserve">.000 – </w:t>
            </w:r>
            <w:r w:rsidR="00AD6CCD">
              <w:rPr>
                <w:rFonts w:ascii="FlandersArtSans-Regular" w:hAnsi="FlandersArtSans-Regular"/>
                <w:szCs w:val="20"/>
              </w:rPr>
              <w:t>2</w:t>
            </w:r>
            <w:r w:rsidR="00D02DA8">
              <w:rPr>
                <w:rFonts w:ascii="FlandersArtSans-Regular" w:hAnsi="FlandersArtSans-Regular"/>
                <w:szCs w:val="20"/>
              </w:rPr>
              <w:t>16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188DEAA3" w14:textId="77777777" w:rsidR="00BB0F20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 xml:space="preserve">Nationaal </w:t>
            </w:r>
          </w:p>
        </w:tc>
      </w:tr>
      <w:tr w:rsidR="00BB0F20" w:rsidRPr="0043148C" w14:paraId="3554C442" w14:textId="77777777" w:rsidTr="009971E8">
        <w:trPr>
          <w:jc w:val="center"/>
        </w:trPr>
        <w:tc>
          <w:tcPr>
            <w:tcW w:w="1673" w:type="dxa"/>
          </w:tcPr>
          <w:p w14:paraId="1EA3C5B0" w14:textId="77777777" w:rsidR="00BB0F20" w:rsidRPr="0043148C" w:rsidRDefault="00BB0F20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0BE3C277" w14:textId="35D33F0D" w:rsidR="00BB0F20" w:rsidRPr="0043148C" w:rsidRDefault="00AE1326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Meer dan 2</w:t>
            </w:r>
            <w:r w:rsidR="00D02DA8">
              <w:rPr>
                <w:rFonts w:ascii="FlandersArtSans-Regular" w:hAnsi="FlandersArtSans-Regular"/>
                <w:szCs w:val="20"/>
              </w:rPr>
              <w:t>16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3BA7F452" w14:textId="77777777" w:rsidR="00BB0F20" w:rsidRPr="0043148C" w:rsidRDefault="00016D95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 xml:space="preserve">Nationaal en </w:t>
            </w:r>
            <w:r w:rsidR="00B30449" w:rsidRPr="0043148C">
              <w:rPr>
                <w:rFonts w:ascii="FlandersArtSans-Regular" w:hAnsi="FlandersArtSans-Regular"/>
                <w:szCs w:val="20"/>
              </w:rPr>
              <w:t>Europees</w:t>
            </w:r>
          </w:p>
        </w:tc>
      </w:tr>
      <w:tr w:rsidR="00BB0F20" w:rsidRPr="0043148C" w14:paraId="79373488" w14:textId="77777777" w:rsidTr="009971E8">
        <w:trPr>
          <w:jc w:val="center"/>
        </w:trPr>
        <w:tc>
          <w:tcPr>
            <w:tcW w:w="1673" w:type="dxa"/>
          </w:tcPr>
          <w:p w14:paraId="0FF9E2FC" w14:textId="77777777" w:rsidR="00BB0F20" w:rsidRPr="0043148C" w:rsidRDefault="00BB0F20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00858A35" w14:textId="77777777" w:rsidR="00BB0F20" w:rsidRPr="0043148C" w:rsidRDefault="00BB0F20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  <w:tc>
          <w:tcPr>
            <w:tcW w:w="3144" w:type="dxa"/>
          </w:tcPr>
          <w:p w14:paraId="1E13D09F" w14:textId="77777777" w:rsidR="00BB0F20" w:rsidRPr="0043148C" w:rsidRDefault="00BB0F20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BB0F20" w:rsidRPr="0043148C" w14:paraId="7E1C79BC" w14:textId="77777777" w:rsidTr="009971E8">
        <w:trPr>
          <w:jc w:val="center"/>
        </w:trPr>
        <w:tc>
          <w:tcPr>
            <w:tcW w:w="1673" w:type="dxa"/>
          </w:tcPr>
          <w:p w14:paraId="55E749C4" w14:textId="77777777" w:rsidR="00BB0F20" w:rsidRPr="0043148C" w:rsidRDefault="00BB0F20" w:rsidP="00D27E62">
            <w:pPr>
              <w:jc w:val="both"/>
              <w:rPr>
                <w:rFonts w:ascii="FlandersArtSans-Bold" w:hAnsi="FlandersArtSans-Bold"/>
                <w:bCs/>
                <w:szCs w:val="20"/>
              </w:rPr>
            </w:pPr>
            <w:r w:rsidRPr="0043148C">
              <w:rPr>
                <w:rFonts w:ascii="FlandersArtSans-Bold" w:hAnsi="FlandersArtSans-Bold"/>
                <w:bCs/>
                <w:szCs w:val="20"/>
              </w:rPr>
              <w:t>DIENSTEN</w:t>
            </w:r>
          </w:p>
        </w:tc>
        <w:tc>
          <w:tcPr>
            <w:tcW w:w="2946" w:type="dxa"/>
          </w:tcPr>
          <w:p w14:paraId="2505CC48" w14:textId="5BE4D094" w:rsidR="00BB0F20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30.0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 xml:space="preserve">00 – </w:t>
            </w: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D02DA8">
              <w:rPr>
                <w:rFonts w:ascii="FlandersArtSans-Regular" w:hAnsi="FlandersArtSans-Regular"/>
                <w:szCs w:val="20"/>
              </w:rPr>
              <w:t>0</w:t>
            </w:r>
            <w:r w:rsidR="00BB0F20"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6A7AA518" w14:textId="77777777" w:rsidR="00BB0F20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Nationaal</w:t>
            </w:r>
          </w:p>
        </w:tc>
      </w:tr>
      <w:tr w:rsidR="000C3D2C" w:rsidRPr="0043148C" w14:paraId="2975F873" w14:textId="77777777" w:rsidTr="009971E8">
        <w:trPr>
          <w:jc w:val="center"/>
        </w:trPr>
        <w:tc>
          <w:tcPr>
            <w:tcW w:w="1673" w:type="dxa"/>
          </w:tcPr>
          <w:p w14:paraId="25771058" w14:textId="77777777" w:rsidR="000C3D2C" w:rsidRPr="0043148C" w:rsidRDefault="000C3D2C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63BABAEF" w14:textId="79DA862E" w:rsidR="000C3D2C" w:rsidRPr="0043148C" w:rsidRDefault="001A250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>1</w:t>
            </w:r>
            <w:r w:rsidR="00AE1326">
              <w:rPr>
                <w:rFonts w:ascii="FlandersArtSans-Regular" w:hAnsi="FlandersArtSans-Regular"/>
                <w:szCs w:val="20"/>
              </w:rPr>
              <w:t>4</w:t>
            </w:r>
            <w:r w:rsidR="00D02DA8">
              <w:rPr>
                <w:rFonts w:ascii="FlandersArtSans-Regular" w:hAnsi="FlandersArtSans-Regular"/>
                <w:szCs w:val="20"/>
              </w:rPr>
              <w:t>0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>.000 – 2</w:t>
            </w:r>
            <w:r w:rsidR="00D02DA8">
              <w:rPr>
                <w:rFonts w:ascii="FlandersArtSans-Regular" w:hAnsi="FlandersArtSans-Regular"/>
                <w:szCs w:val="20"/>
              </w:rPr>
              <w:t>16</w:t>
            </w:r>
            <w:r w:rsidR="000C3D2C"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0DA26128" w14:textId="77777777" w:rsidR="000C3D2C" w:rsidRPr="0043148C" w:rsidRDefault="00B30449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Nationaal</w:t>
            </w:r>
          </w:p>
        </w:tc>
      </w:tr>
      <w:tr w:rsidR="000C3D2C" w:rsidRPr="0043148C" w14:paraId="41303DD3" w14:textId="77777777" w:rsidTr="009971E8">
        <w:trPr>
          <w:jc w:val="center"/>
        </w:trPr>
        <w:tc>
          <w:tcPr>
            <w:tcW w:w="1673" w:type="dxa"/>
          </w:tcPr>
          <w:p w14:paraId="2DC9211B" w14:textId="77777777" w:rsidR="000C3D2C" w:rsidRPr="0043148C" w:rsidRDefault="000C3D2C" w:rsidP="00D27E62">
            <w:pPr>
              <w:jc w:val="both"/>
              <w:rPr>
                <w:rFonts w:ascii="FlandersArtSans-Bold" w:hAnsi="FlandersArtSans-Bold"/>
                <w:szCs w:val="20"/>
              </w:rPr>
            </w:pPr>
          </w:p>
        </w:tc>
        <w:tc>
          <w:tcPr>
            <w:tcW w:w="2946" w:type="dxa"/>
          </w:tcPr>
          <w:p w14:paraId="1807CDAC" w14:textId="1053E2AA" w:rsidR="000C3D2C" w:rsidRPr="0043148C" w:rsidRDefault="000C3D2C" w:rsidP="00AE1326">
            <w:pPr>
              <w:jc w:val="both"/>
              <w:rPr>
                <w:rFonts w:ascii="FlandersArtSans-Regular" w:hAnsi="FlandersArtSans-Regular"/>
                <w:szCs w:val="20"/>
              </w:rPr>
            </w:pPr>
            <w:r w:rsidRPr="0043148C">
              <w:rPr>
                <w:rFonts w:ascii="FlandersArtSans-Regular" w:hAnsi="FlandersArtSans-Regular"/>
                <w:szCs w:val="20"/>
              </w:rPr>
              <w:t>Meer dan 2</w:t>
            </w:r>
            <w:r w:rsidR="00D02DA8">
              <w:rPr>
                <w:rFonts w:ascii="FlandersArtSans-Regular" w:hAnsi="FlandersArtSans-Regular"/>
                <w:szCs w:val="20"/>
              </w:rPr>
              <w:t>16</w:t>
            </w:r>
            <w:r w:rsidRPr="0043148C">
              <w:rPr>
                <w:rFonts w:ascii="FlandersArtSans-Regular" w:hAnsi="FlandersArtSans-Regular"/>
                <w:szCs w:val="20"/>
              </w:rPr>
              <w:t>.000</w:t>
            </w:r>
          </w:p>
        </w:tc>
        <w:tc>
          <w:tcPr>
            <w:tcW w:w="3144" w:type="dxa"/>
          </w:tcPr>
          <w:p w14:paraId="7E69F02F" w14:textId="77777777" w:rsidR="000C3D2C" w:rsidRPr="0043148C" w:rsidRDefault="00016D95" w:rsidP="00D27E62">
            <w:pPr>
              <w:jc w:val="both"/>
              <w:rPr>
                <w:rFonts w:ascii="FlandersArtSans-Regular" w:hAnsi="FlandersArtSans-Regular"/>
                <w:szCs w:val="20"/>
              </w:rPr>
            </w:pPr>
            <w:r>
              <w:rPr>
                <w:rFonts w:ascii="FlandersArtSans-Regular" w:hAnsi="FlandersArtSans-Regular"/>
                <w:szCs w:val="20"/>
              </w:rPr>
              <w:t xml:space="preserve">Nationaal en </w:t>
            </w:r>
            <w:r w:rsidR="00B30449" w:rsidRPr="0043148C">
              <w:rPr>
                <w:rFonts w:ascii="FlandersArtSans-Regular" w:hAnsi="FlandersArtSans-Regular"/>
                <w:szCs w:val="20"/>
              </w:rPr>
              <w:t>Europees</w:t>
            </w:r>
          </w:p>
        </w:tc>
      </w:tr>
    </w:tbl>
    <w:p w14:paraId="72C0A024" w14:textId="77777777" w:rsidR="00371B3F" w:rsidRPr="0043148C" w:rsidRDefault="00371B3F" w:rsidP="00287564">
      <w:pPr>
        <w:rPr>
          <w:rFonts w:ascii="FlandersArtSans-Regular" w:hAnsi="FlandersArtSans-Regular"/>
          <w:szCs w:val="20"/>
        </w:rPr>
        <w:sectPr w:rsidR="00371B3F" w:rsidRPr="0043148C" w:rsidSect="00965A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616" w:right="1418" w:bottom="1843" w:left="1418" w:header="567" w:footer="709" w:gutter="0"/>
          <w:pgBorders w:offsetFrom="page">
            <w:left w:val="single" w:sz="48" w:space="0" w:color="FFFF00"/>
          </w:pgBorders>
          <w:cols w:space="708"/>
          <w:docGrid w:linePitch="360"/>
        </w:sect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835"/>
        <w:gridCol w:w="5133"/>
      </w:tblGrid>
      <w:tr w:rsidR="009D766B" w:rsidRPr="0043148C" w14:paraId="585BECC5" w14:textId="77777777" w:rsidTr="009D766B">
        <w:trPr>
          <w:trHeight w:val="3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72C5" w14:textId="77777777" w:rsidR="009D766B" w:rsidRPr="00496C5D" w:rsidRDefault="00F846B1" w:rsidP="00496C5D">
            <w:pPr>
              <w:jc w:val="both"/>
              <w:rPr>
                <w:rFonts w:ascii="FlandersArtSans-Regular" w:hAnsi="FlandersArtSans-Regular"/>
                <w:b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/>
                <w:b/>
                <w:color w:val="000000"/>
                <w:sz w:val="22"/>
                <w:szCs w:val="22"/>
                <w:lang w:val="nl-BE" w:eastAsia="nl-BE"/>
              </w:rPr>
              <w:lastRenderedPageBreak/>
              <w:t xml:space="preserve">BIJLAGE 1: </w:t>
            </w:r>
            <w:r w:rsidR="009D766B" w:rsidRPr="009D766B">
              <w:rPr>
                <w:rFonts w:ascii="FlandersArtSans-Regular" w:hAnsi="FlandersArtSans-Regular"/>
                <w:b/>
                <w:color w:val="000000"/>
                <w:sz w:val="22"/>
                <w:szCs w:val="22"/>
                <w:lang w:val="nl-BE" w:eastAsia="nl-BE"/>
              </w:rPr>
              <w:t xml:space="preserve">WANNEER </w:t>
            </w:r>
            <w:r w:rsidR="00684666">
              <w:rPr>
                <w:rFonts w:ascii="FlandersArtSans-Regular" w:hAnsi="FlandersArtSans-Regular"/>
                <w:b/>
                <w:color w:val="000000"/>
                <w:sz w:val="22"/>
                <w:szCs w:val="22"/>
                <w:lang w:val="nl-BE" w:eastAsia="nl-BE"/>
              </w:rPr>
              <w:t>IS DE REGELGEVING OVERHEIDSOPDRACHTEN VAN TOEPASSING</w:t>
            </w:r>
            <w:r w:rsidR="009D766B" w:rsidRPr="009D766B">
              <w:rPr>
                <w:rFonts w:ascii="FlandersArtSans-Regular" w:hAnsi="FlandersArtSans-Regular"/>
                <w:b/>
                <w:color w:val="000000"/>
                <w:sz w:val="22"/>
                <w:szCs w:val="22"/>
                <w:lang w:val="nl-BE" w:eastAsia="nl-BE"/>
              </w:rPr>
              <w:t>?</w:t>
            </w:r>
          </w:p>
        </w:tc>
      </w:tr>
      <w:tr w:rsidR="00125C71" w:rsidRPr="003362F2" w14:paraId="0AD9AAC6" w14:textId="77777777" w:rsidTr="00FF1F12">
        <w:trPr>
          <w:trHeight w:val="731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59972F69" w14:textId="77777777" w:rsidR="009C3192" w:rsidRDefault="00F501C7" w:rsidP="00F501C7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501C7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GEVAL A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Je bent een o</w:t>
            </w:r>
            <w:r w:rsidR="00125C71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verheid of overheidsinstelling met rechtspersoonlijkheid</w:t>
            </w:r>
          </w:p>
          <w:p w14:paraId="1802B3ED" w14:textId="77777777" w:rsidR="00125C71" w:rsidRPr="003362F2" w:rsidRDefault="006B5245" w:rsidP="009C3192">
            <w:pPr>
              <w:ind w:left="720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=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&gt;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bent een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aanbestedende overheid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voor alle opdrachten</w:t>
            </w:r>
          </w:p>
          <w:p w14:paraId="3ABD4A56" w14:textId="77777777" w:rsidR="00125C71" w:rsidRPr="003362F2" w:rsidRDefault="00125C71" w:rsidP="009D766B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125C71" w:rsidRPr="003362F2" w14:paraId="7A23DF67" w14:textId="77777777" w:rsidTr="00FF1F12">
        <w:trPr>
          <w:trHeight w:val="731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5B792620" w14:textId="77777777" w:rsidR="009C3192" w:rsidRDefault="00F501C7" w:rsidP="00F501C7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501C7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GEVAL B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Je voldoet c</w:t>
            </w:r>
            <w:r w:rsidR="00125C7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umulatief aan onderstaande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3 </w:t>
            </w:r>
            <w:r w:rsidR="00125C7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voorwaarden</w:t>
            </w:r>
            <w:r w:rsidR="006B524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inzake algemeen belang, overheidsinvloed en rechtspersoonlijkheid</w:t>
            </w:r>
          </w:p>
          <w:p w14:paraId="51B87C4E" w14:textId="77777777" w:rsidR="00125C71" w:rsidRPr="003362F2" w:rsidRDefault="006B5245" w:rsidP="009C3192">
            <w:pPr>
              <w:ind w:left="720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=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&gt;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bent een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aanbestedende overheid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voor alle opdrachten</w:t>
            </w:r>
          </w:p>
          <w:p w14:paraId="2D859EA5" w14:textId="77777777" w:rsidR="00125C71" w:rsidRPr="003362F2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3362F2" w:rsidRPr="003362F2" w14:paraId="26773914" w14:textId="77777777" w:rsidTr="00364F65">
        <w:trPr>
          <w:trHeight w:val="136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4D3E6CDA" w14:textId="77777777" w:rsidR="003362F2" w:rsidRPr="003362F2" w:rsidRDefault="00724534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6EE2B98A" w14:textId="77777777" w:rsidR="003362F2" w:rsidRP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Opgericht met het specifieke doel te voorzien in behoeften van algemeen belang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0AF4D4E1" w14:textId="77777777" w:rsid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Daadwerkelijk uitgevoerde activiteiten beoordelen, niet louter de statuten. Ruime interpretatie van algemeen belang: voor de ruimere gemeenschap (</w:t>
            </w:r>
            <w:r w:rsidR="009D766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m.a.w.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ook onrechtstreeks), betrokkenheid van de overheid, …</w:t>
            </w:r>
          </w:p>
          <w:p w14:paraId="6D976505" w14:textId="77777777" w:rsidR="002B2A98" w:rsidRDefault="002B2A98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640B743D" w14:textId="77777777" w:rsidR="00125C71" w:rsidRPr="003362F2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3362F2" w:rsidRPr="003362F2" w14:paraId="141003BA" w14:textId="77777777" w:rsidTr="00364F65">
        <w:trPr>
          <w:trHeight w:val="243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46D583D7" w14:textId="77777777" w:rsidR="003362F2" w:rsidRPr="003362F2" w:rsidRDefault="003362F2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082FA534" w14:textId="77777777" w:rsidR="003362F2" w:rsidRPr="003362F2" w:rsidRDefault="00724534" w:rsidP="00724534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deze b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ehoeften van algemeen belang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zijn 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niet van ind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ustriële of commerciële aard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26E1640E" w14:textId="77777777" w:rsidR="009D766B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Feitelijke beoordeling, geval per geval. Mogelijke indicaties: vergelijkbaar met privé en in concurrentie met privé goederen of diensten aanbieden op een markt, bestaan van winstoogmerk, zelf dragen van economische risico van de activiteit, …. </w:t>
            </w:r>
          </w:p>
          <w:p w14:paraId="2FC82E5A" w14:textId="77777777" w:rsidR="003362F2" w:rsidRDefault="003362F2" w:rsidP="00125C71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Opgelet voor </w:t>
            </w:r>
            <w:r w:rsidR="009D766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de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infectietheorie: industriële of commerciële aard moet gelden voor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u w:val="single"/>
                <w:lang w:val="nl-BE" w:eastAsia="nl-BE"/>
              </w:rPr>
              <w:t>alle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activiteiten</w:t>
            </w:r>
            <w:r w:rsidR="009D766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, van zodra één activiteit niet van industriële of commerciële aard dan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'infectie' </w:t>
            </w:r>
            <w:r w:rsidR="009D766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waardoor de wet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voor alle activiteiten (commerciële en niet-commerciële) van toepassing</w:t>
            </w:r>
            <w:r w:rsidR="009D766B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wordt</w:t>
            </w:r>
          </w:p>
          <w:p w14:paraId="2DA6EE31" w14:textId="77777777" w:rsidR="002B2A98" w:rsidRDefault="002B2A98" w:rsidP="00125C71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780C89D1" w14:textId="77777777" w:rsidR="00125C71" w:rsidRPr="003362F2" w:rsidRDefault="00125C71" w:rsidP="00125C71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3362F2" w:rsidRPr="003362F2" w14:paraId="1B35E9CA" w14:textId="77777777" w:rsidTr="00364F65">
        <w:trPr>
          <w:trHeight w:val="60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456BA028" w14:textId="77777777" w:rsidR="003362F2" w:rsidRPr="003362F2" w:rsidRDefault="00724534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CEBF11A" w14:textId="77777777" w:rsidR="003362F2" w:rsidRP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Overwegende overheidsinvloed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28D52BB" w14:textId="77777777" w:rsidR="00125C71" w:rsidRDefault="00724534" w:rsidP="002B2A98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Het volstaat dat aan slechts één van onderstaande criteria is voldaan</w:t>
            </w:r>
          </w:p>
          <w:p w14:paraId="52AB9312" w14:textId="77777777" w:rsidR="002B2A98" w:rsidRPr="003362F2" w:rsidRDefault="002B2A98" w:rsidP="002B2A98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3362F2" w:rsidRPr="003362F2" w14:paraId="7734ECF2" w14:textId="77777777" w:rsidTr="00364F65">
        <w:trPr>
          <w:trHeight w:val="11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7E56B276" w14:textId="77777777" w:rsidR="003362F2" w:rsidRPr="003362F2" w:rsidRDefault="003362F2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F094F07" w14:textId="77777777" w:rsidR="003362F2" w:rsidRDefault="00724534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2.1 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Beheer onderworpen aan toezicht van overheid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OF</w:t>
            </w:r>
          </w:p>
          <w:p w14:paraId="0329AA9F" w14:textId="77777777" w:rsidR="006B5245" w:rsidRPr="003362F2" w:rsidRDefault="006B5245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70833887" w14:textId="77777777" w:rsid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Effectief toezicht waarbij de overheid besluitvorming kan beïnvloeden. Mogelijke indicaties: aanstelling commissaris, controle op jaarrekening, onderzoeksbevoegdheid, …</w:t>
            </w:r>
          </w:p>
          <w:p w14:paraId="751C77AC" w14:textId="77777777" w:rsidR="002B2A98" w:rsidRDefault="002B2A98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6027F027" w14:textId="77777777" w:rsidR="00125C71" w:rsidRPr="003362F2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3362F2" w:rsidRPr="003362F2" w14:paraId="78F8D132" w14:textId="77777777" w:rsidTr="00364F65">
        <w:trPr>
          <w:trHeight w:val="95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4472E584" w14:textId="77777777" w:rsidR="003362F2" w:rsidRPr="003362F2" w:rsidRDefault="003362F2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06DBDE7C" w14:textId="77777777" w:rsidR="003362F2" w:rsidRDefault="00724534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2.2 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Aanwijzing van meer dan de helft van de leden van de raad van bestuur, directie, … door overheid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OF</w:t>
            </w:r>
          </w:p>
          <w:p w14:paraId="3BF2F33E" w14:textId="77777777" w:rsidR="00125C71" w:rsidRPr="003362F2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726A7434" w14:textId="77777777" w:rsidR="003362F2" w:rsidRP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Te controleren bv. via statuten of </w:t>
            </w:r>
            <w:r w:rsidR="00125C7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via een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beheersovereenkomst</w:t>
            </w:r>
          </w:p>
        </w:tc>
      </w:tr>
      <w:tr w:rsidR="003362F2" w:rsidRPr="003362F2" w14:paraId="4DBCC855" w14:textId="77777777" w:rsidTr="00364F65">
        <w:trPr>
          <w:trHeight w:val="15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7C7E50FD" w14:textId="77777777" w:rsidR="003362F2" w:rsidRPr="003362F2" w:rsidRDefault="003362F2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14F5F46C" w14:textId="77777777" w:rsidR="003362F2" w:rsidRPr="003362F2" w:rsidRDefault="00724534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2.3 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Rechtstreekse en/of onrechtstreekse financiering voor meer dan 50 % door overheid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3AAE861D" w14:textId="77777777" w:rsidR="00EE0113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Berekening: a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lle overheidsfinanciering (incl. subsidies) t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alle inkomsten (overheidsfinanciering + commerciële inkomsten)</w:t>
            </w:r>
            <w:r w:rsidR="00EE0113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, o.b.v. laatste jaarrekening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. </w:t>
            </w:r>
          </w:p>
          <w:p w14:paraId="545BC6D3" w14:textId="77777777" w:rsidR="003362F2" w:rsidRDefault="00EE0113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Opgelet: op moment van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beslissing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tot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uitschrijven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van een opdracht moet nagegaan worden of aan dit criterium nog voldaan is (</w:t>
            </w:r>
            <w:r w:rsidR="003362F2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1 jaar terugrekenen vanaf datum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beslissing tot uitschrijven)</w:t>
            </w:r>
          </w:p>
          <w:p w14:paraId="5FE760A5" w14:textId="77777777" w:rsidR="002B2A98" w:rsidRDefault="002B2A98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4A738B88" w14:textId="77777777" w:rsidR="00125C71" w:rsidRPr="003362F2" w:rsidRDefault="00125C71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3362F2" w:rsidRPr="003362F2" w14:paraId="748C856F" w14:textId="77777777" w:rsidTr="00364F65">
        <w:trPr>
          <w:trHeight w:val="97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5E5E3C3E" w14:textId="77777777" w:rsidR="003362F2" w:rsidRPr="003362F2" w:rsidRDefault="00724534" w:rsidP="003362F2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603A0EC8" w14:textId="77777777" w:rsidR="003362F2" w:rsidRP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Rechtspersoonlijkheid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2E55FCF4" w14:textId="77777777" w:rsidR="003362F2" w:rsidRDefault="003362F2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Indien geen rechtspersoonlijkhe</w:t>
            </w:r>
            <w:r w:rsidR="00F00D6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id (bv. feitelijke vereniging, lokale afdeling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), maar voorwaarden</w:t>
            </w:r>
            <w:r w:rsidR="00F00D6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algemeen belang en overheidsinvloed wel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voldaan</w:t>
            </w:r>
            <w:r w:rsidR="00F00D6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, dan zal de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overkoepelende </w:t>
            </w:r>
            <w:r w:rsidR="00F00D6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entiteit fungeren als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aanbestedende ov</w:t>
            </w:r>
            <w:r w:rsidR="00F00D6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erheid en contracterende partij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  <w:p w14:paraId="33D5DE81" w14:textId="77777777" w:rsidR="002B2A98" w:rsidRDefault="002B2A98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2EC5C7BE" w14:textId="77777777" w:rsidR="00496C5D" w:rsidRPr="003362F2" w:rsidRDefault="00496C5D" w:rsidP="003362F2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EE0113" w:rsidRPr="003362F2" w14:paraId="4BF2D8D5" w14:textId="77777777" w:rsidTr="00FF1F12">
        <w:trPr>
          <w:trHeight w:val="705"/>
        </w:trPr>
        <w:tc>
          <w:tcPr>
            <w:tcW w:w="9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4DE7E31E" w14:textId="77777777" w:rsidR="00EE0113" w:rsidRPr="009C3192" w:rsidRDefault="00F501C7" w:rsidP="00F501C7">
            <w:pPr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</w:pPr>
            <w:r w:rsidRPr="00F501C7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GEVAL C </w:t>
            </w:r>
            <w:r w:rsidRP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Je bent een v</w:t>
            </w:r>
            <w:r w:rsidR="00EE0113"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ereniging bestaande uit één of meer aanbestedende overheden</w:t>
            </w:r>
            <w:r w:rsidR="006B524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zoals bedoeld in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 gevallen</w:t>
            </w:r>
            <w:r w:rsidR="006B524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 en B</w:t>
            </w:r>
          </w:p>
          <w:p w14:paraId="5400D009" w14:textId="77777777" w:rsidR="009C3192" w:rsidRDefault="009C3192" w:rsidP="009C3192">
            <w:pPr>
              <w:ind w:left="720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=&gt;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bent een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aanbestedende overheid voor alle opdrachten</w:t>
            </w:r>
          </w:p>
          <w:p w14:paraId="3E39D6D1" w14:textId="77777777" w:rsidR="002B2A98" w:rsidRPr="003362F2" w:rsidRDefault="002B2A98" w:rsidP="009C3192">
            <w:pPr>
              <w:ind w:left="720"/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EE0113" w:rsidRPr="003362F2" w14:paraId="4DDB3E9A" w14:textId="77777777" w:rsidTr="00FF1F12">
        <w:trPr>
          <w:trHeight w:val="705"/>
        </w:trPr>
        <w:tc>
          <w:tcPr>
            <w:tcW w:w="9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3E75331A" w14:textId="77777777" w:rsidR="002C3D7F" w:rsidRDefault="00F501C7" w:rsidP="00F501C7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501C7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GEVAL </w:t>
            </w: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D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bent een privé persoon en je voert gesubsidieerde </w:t>
            </w:r>
            <w:r w:rsidR="00EE0113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opdracht</w:t>
            </w:r>
            <w:r w:rsidR="006846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en</w:t>
            </w:r>
            <w:r w:rsidR="00EE0113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uit die cumulatief voldoen aan </w:t>
            </w:r>
            <w:r w:rsidR="006846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onderstaande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  <w:r w:rsidR="0068466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voorwaarden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  <w:p w14:paraId="3136507A" w14:textId="77777777" w:rsidR="002C3D7F" w:rsidRDefault="006B5245" w:rsidP="002C3D7F">
            <w:pPr>
              <w:ind w:left="720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=&gt;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moet de wet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enkel toepass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en voor die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gesubsidieerde opdracht</w:t>
            </w:r>
          </w:p>
          <w:p w14:paraId="0BBA1E9B" w14:textId="77777777" w:rsidR="00EE0113" w:rsidRDefault="002C3D7F" w:rsidP="002B2A98">
            <w:pPr>
              <w:ind w:left="720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=&gt;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je moet 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enkel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de </w:t>
            </w:r>
            <w:r w:rsidR="009C31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plaatsing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sregels </w:t>
            </w:r>
            <w:r w:rsidR="00F501C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volgen, geen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uitvoeringsregel</w:t>
            </w:r>
          </w:p>
          <w:p w14:paraId="7E34E251" w14:textId="77777777" w:rsidR="002B2A98" w:rsidRPr="002B2A98" w:rsidRDefault="002B2A98" w:rsidP="002B2A98">
            <w:pPr>
              <w:ind w:left="720"/>
              <w:rPr>
                <w:rFonts w:ascii="Cambria" w:hAnsi="Cambria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2C3D7F" w:rsidRPr="003362F2" w14:paraId="58EE15AD" w14:textId="77777777" w:rsidTr="00364F65">
        <w:trPr>
          <w:trHeight w:val="107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6EFD797A" w14:textId="77777777" w:rsidR="002C3D7F" w:rsidRPr="003362F2" w:rsidRDefault="002C3D7F" w:rsidP="002C3D7F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D2A2DDE" w14:textId="77777777" w:rsidR="002C3D7F" w:rsidRPr="003362F2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Geraamd bedrag voor de opdracht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(werken/diensten)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bereikt de Europese drempels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262E4A88" w14:textId="77777777" w:rsidR="002C3D7F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2C3D7F" w:rsidRPr="003362F2" w14:paraId="17A8ADB1" w14:textId="77777777" w:rsidTr="00364F65">
        <w:trPr>
          <w:trHeight w:val="11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40C2789F" w14:textId="77777777" w:rsidR="002C3D7F" w:rsidRPr="003362F2" w:rsidRDefault="002C3D7F" w:rsidP="002C3D7F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7F9A3F61" w14:textId="77777777" w:rsidR="002C3D7F" w:rsidRPr="003362F2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Rechtstreekse overheidssubsidie voor meer dan 50 % van deze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opdracht (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werken/diensten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B7E615A" w14:textId="77777777" w:rsidR="002C3D7F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Betreft de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rechtstreekse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projectsubsidies van alle overheden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voor de opdracht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Te berekenen op het totale geraamde bedrag van de opdracht (eventueel ruimer dan het EFRO-project)</w:t>
            </w:r>
          </w:p>
          <w:p w14:paraId="1A698FF1" w14:textId="77777777" w:rsidR="002B2A98" w:rsidRDefault="002B2A98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5EC3C6A6" w14:textId="77777777" w:rsidR="002C3D7F" w:rsidRPr="003362F2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2C3D7F" w:rsidRPr="003362F2" w14:paraId="4BAEE312" w14:textId="77777777" w:rsidTr="00364F65">
        <w:trPr>
          <w:trHeight w:val="103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</w:tcPr>
          <w:p w14:paraId="3D1C1B8B" w14:textId="77777777" w:rsidR="002C3D7F" w:rsidRPr="003362F2" w:rsidRDefault="002C3D7F" w:rsidP="002C3D7F">
            <w:pPr>
              <w:jc w:val="right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A597ED5" w14:textId="77777777" w:rsidR="002C3D7F" w:rsidRPr="003362F2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Uitvoering van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wel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bepaalde werken en/of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de 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hieraan verbonden diensten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6639B54" w14:textId="77777777" w:rsidR="002C3D7F" w:rsidRDefault="002C3D7F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Het betreft enkel c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ivieltechnische werken (bruggen, tunnels, …), bouwwerken voor ziekenhuizen, inrichtingen voor sportbeoefening, recreatie en vrijetijdsbesteding, school- en universiteitsgebouwen, en administratieve gebouwen. 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De hieraan v</w:t>
            </w:r>
            <w:r w:rsidRPr="003362F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erbonden diensten zijn bv. ontwerp, bouwstudie, ...</w:t>
            </w:r>
          </w:p>
          <w:p w14:paraId="464AB95C" w14:textId="77777777" w:rsidR="002B2A98" w:rsidRDefault="002B2A98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  <w:p w14:paraId="3BB5E214" w14:textId="77777777" w:rsidR="00341CCD" w:rsidRPr="003362F2" w:rsidRDefault="00341CCD" w:rsidP="002C3D7F">
            <w:pP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0F4A0029" w14:textId="6CF59FD9" w:rsidR="00287564" w:rsidRPr="003362F2" w:rsidRDefault="00235FB9" w:rsidP="00287564">
      <w:pPr>
        <w:jc w:val="both"/>
        <w:rPr>
          <w:rFonts w:ascii="FlandersArtSans-Regular" w:hAnsi="FlandersArtSans-Regular"/>
          <w:sz w:val="22"/>
          <w:szCs w:val="22"/>
        </w:rPr>
      </w:pPr>
      <w:r w:rsidRPr="003362F2">
        <w:rPr>
          <w:rFonts w:ascii="FlandersArtSans-Regular" w:hAnsi="FlandersArtSans-Regular"/>
          <w:noProof/>
          <w:szCs w:val="20"/>
          <w:lang w:val="nl-BE" w:eastAsia="nl-BE"/>
        </w:rPr>
        <w:drawing>
          <wp:anchor distT="0" distB="0" distL="114300" distR="114300" simplePos="0" relativeHeight="251658240" behindDoc="0" locked="1" layoutInCell="1" allowOverlap="1" wp14:anchorId="1C8B125E" wp14:editId="4FB00942">
            <wp:simplePos x="0" y="0"/>
            <wp:positionH relativeFrom="column">
              <wp:posOffset>9027160</wp:posOffset>
            </wp:positionH>
            <wp:positionV relativeFrom="paragraph">
              <wp:posOffset>778510</wp:posOffset>
            </wp:positionV>
            <wp:extent cx="763270" cy="635000"/>
            <wp:effectExtent l="0" t="0" r="0" b="0"/>
            <wp:wrapNone/>
            <wp:docPr id="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4D779" w14:textId="77777777" w:rsidR="00287564" w:rsidRPr="003362F2" w:rsidRDefault="00287564" w:rsidP="00B153BC">
      <w:pPr>
        <w:jc w:val="both"/>
        <w:rPr>
          <w:rFonts w:ascii="FlandersArtSans-Regular" w:hAnsi="FlandersArtSans-Regular"/>
          <w:szCs w:val="20"/>
        </w:rPr>
        <w:sectPr w:rsidR="00287564" w:rsidRPr="003362F2" w:rsidSect="00965A56">
          <w:pgSz w:w="11906" w:h="16838"/>
          <w:pgMar w:top="1616" w:right="1418" w:bottom="902" w:left="1418" w:header="709" w:footer="709" w:gutter="0"/>
          <w:pgBorders w:offsetFrom="page">
            <w:left w:val="single" w:sz="48" w:space="0" w:color="FFFF00"/>
          </w:pgBorders>
          <w:cols w:space="708"/>
          <w:docGrid w:linePitch="360"/>
        </w:sectPr>
      </w:pPr>
    </w:p>
    <w:p w14:paraId="5FFB07BC" w14:textId="441F7D2D" w:rsidR="00287564" w:rsidRPr="0043148C" w:rsidRDefault="00235FB9" w:rsidP="00B153BC">
      <w:pPr>
        <w:jc w:val="both"/>
        <w:rPr>
          <w:rFonts w:ascii="FlandersArtSans-Regular" w:hAnsi="FlandersArtSans-Regular"/>
          <w:szCs w:val="20"/>
        </w:rPr>
      </w:pPr>
      <w:r w:rsidRPr="0043148C">
        <w:rPr>
          <w:rFonts w:ascii="FlandersArtSans-Regular" w:hAnsi="FlandersArtSans-Regular"/>
          <w:noProof/>
        </w:rPr>
        <w:lastRenderedPageBreak/>
        <w:drawing>
          <wp:anchor distT="0" distB="0" distL="114300" distR="114300" simplePos="0" relativeHeight="251656192" behindDoc="0" locked="1" layoutInCell="1" allowOverlap="1" wp14:anchorId="1E4C7306" wp14:editId="2392BED7">
            <wp:simplePos x="0" y="0"/>
            <wp:positionH relativeFrom="column">
              <wp:posOffset>-165735</wp:posOffset>
            </wp:positionH>
            <wp:positionV relativeFrom="paragraph">
              <wp:posOffset>-570230</wp:posOffset>
            </wp:positionV>
            <wp:extent cx="1352550" cy="612140"/>
            <wp:effectExtent l="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49BC7" w14:textId="77777777" w:rsidR="00286CD4" w:rsidRPr="0043148C" w:rsidRDefault="00286CD4" w:rsidP="00286CD4">
      <w:pPr>
        <w:jc w:val="both"/>
        <w:rPr>
          <w:rFonts w:ascii="FlandersArtSans-Regular" w:hAnsi="FlandersArtSans-Regular"/>
          <w:sz w:val="24"/>
        </w:rPr>
      </w:pPr>
    </w:p>
    <w:p w14:paraId="7AB8EB05" w14:textId="77777777" w:rsidR="00286CD4" w:rsidRDefault="00286CD4" w:rsidP="00286CD4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36"/>
          <w:szCs w:val="36"/>
        </w:rPr>
      </w:pPr>
      <w:r w:rsidRPr="0043148C">
        <w:rPr>
          <w:rFonts w:ascii="FlandersArtSans-Regular" w:hAnsi="FlandersArtSans-Regular" w:cs="Arial"/>
          <w:b/>
          <w:sz w:val="36"/>
          <w:szCs w:val="36"/>
        </w:rPr>
        <w:t>AANBESTEDINGSPLAN</w:t>
      </w:r>
      <w:r w:rsidR="00BD7BA6">
        <w:rPr>
          <w:rFonts w:ascii="FlandersArtSans-Regular" w:hAnsi="FlandersArtSans-Regular" w:cs="Arial"/>
          <w:b/>
          <w:sz w:val="36"/>
          <w:szCs w:val="36"/>
        </w:rPr>
        <w:t>*</w:t>
      </w:r>
    </w:p>
    <w:p w14:paraId="231D14D5" w14:textId="77777777" w:rsidR="00F3776E" w:rsidRPr="0043148C" w:rsidRDefault="00F3776E" w:rsidP="00286CD4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36"/>
          <w:szCs w:val="36"/>
        </w:rPr>
      </w:pPr>
    </w:p>
    <w:p w14:paraId="2DB4E627" w14:textId="77777777" w:rsidR="00286CD4" w:rsidRPr="0043148C" w:rsidRDefault="00286CD4" w:rsidP="00286CD4">
      <w:pPr>
        <w:rPr>
          <w:rFonts w:ascii="FlandersArtSans-Regular" w:hAnsi="FlandersArtSans-Regular" w:cs="Arial"/>
          <w:szCs w:val="20"/>
        </w:rPr>
      </w:pPr>
      <w:r w:rsidRPr="0043148C">
        <w:rPr>
          <w:rFonts w:ascii="FlandersArtSans-Regular" w:hAnsi="FlandersArtSans-Regular" w:cs="Arial"/>
          <w:szCs w:val="20"/>
        </w:rPr>
        <w:t>PROJECTNUMMER:</w:t>
      </w:r>
      <w:r w:rsidRPr="0043148C">
        <w:rPr>
          <w:rFonts w:ascii="FlandersArtSans-Regular" w:hAnsi="FlandersArtSans-Regular" w:cs="Arial"/>
          <w:szCs w:val="20"/>
        </w:rPr>
        <w:tab/>
      </w:r>
      <w:r w:rsidRPr="0043148C">
        <w:rPr>
          <w:rFonts w:ascii="FlandersArtSans-Regular" w:hAnsi="FlandersArtSans-Regular" w:cs="Arial"/>
          <w:szCs w:val="20"/>
        </w:rPr>
        <w:tab/>
      </w:r>
      <w:r w:rsidRPr="0043148C">
        <w:rPr>
          <w:rFonts w:ascii="FlandersArtSans-Regular" w:hAnsi="FlandersArtSans-Regular" w:cs="Arial"/>
          <w:szCs w:val="20"/>
        </w:rPr>
        <w:tab/>
      </w:r>
    </w:p>
    <w:p w14:paraId="0FEE378B" w14:textId="77777777" w:rsidR="00286CD4" w:rsidRPr="0043148C" w:rsidRDefault="00286CD4" w:rsidP="00286CD4">
      <w:pPr>
        <w:pBdr>
          <w:bottom w:val="single" w:sz="12" w:space="1" w:color="auto"/>
        </w:pBdr>
        <w:rPr>
          <w:rFonts w:ascii="FlandersArtSans-Regular" w:hAnsi="FlandersArtSans-Regular" w:cs="Arial"/>
          <w:szCs w:val="20"/>
        </w:rPr>
      </w:pPr>
      <w:r w:rsidRPr="0043148C">
        <w:rPr>
          <w:rFonts w:ascii="FlandersArtSans-Regular" w:hAnsi="FlandersArtSans-Regular" w:cs="Arial"/>
          <w:szCs w:val="20"/>
        </w:rPr>
        <w:tab/>
      </w:r>
    </w:p>
    <w:p w14:paraId="40D58D03" w14:textId="77777777" w:rsidR="00286CD4" w:rsidRDefault="00286CD4" w:rsidP="00286CD4">
      <w:pPr>
        <w:jc w:val="both"/>
        <w:rPr>
          <w:rFonts w:ascii="FlandersArtSans-Regular" w:hAnsi="FlandersArtSans-Regular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40A11" w:rsidRPr="00D27E62" w14:paraId="2CCCA4BA" w14:textId="77777777" w:rsidTr="0051734A">
        <w:tc>
          <w:tcPr>
            <w:tcW w:w="9212" w:type="dxa"/>
          </w:tcPr>
          <w:p w14:paraId="5B8F8ACC" w14:textId="77777777" w:rsidR="00740A11" w:rsidRPr="00D945A3" w:rsidRDefault="003572CB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OPDRACHTGEVER</w:t>
            </w:r>
          </w:p>
        </w:tc>
      </w:tr>
      <w:tr w:rsidR="00CE0F8E" w:rsidRPr="00D27E62" w14:paraId="2227266E" w14:textId="77777777" w:rsidTr="0051734A">
        <w:tc>
          <w:tcPr>
            <w:tcW w:w="9212" w:type="dxa"/>
          </w:tcPr>
          <w:p w14:paraId="41D84DA2" w14:textId="77777777" w:rsidR="00CE0F8E" w:rsidRPr="00740A11" w:rsidRDefault="00CE0F8E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CE0F8E" w:rsidRPr="00D27E62" w14:paraId="5F50B742" w14:textId="77777777" w:rsidTr="0051734A">
        <w:tc>
          <w:tcPr>
            <w:tcW w:w="9212" w:type="dxa"/>
          </w:tcPr>
          <w:p w14:paraId="52FA16FD" w14:textId="77777777" w:rsidR="00CE0F8E" w:rsidRPr="00D945A3" w:rsidRDefault="003572CB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>
              <w:rPr>
                <w:rFonts w:ascii="FlandersArtSans-Regular" w:hAnsi="FlandersArtSans-Regular"/>
                <w:b/>
                <w:bCs/>
                <w:szCs w:val="20"/>
              </w:rPr>
              <w:t xml:space="preserve">KORTE </w:t>
            </w:r>
            <w:r w:rsidR="00CE0F8E" w:rsidRPr="00D945A3">
              <w:rPr>
                <w:rFonts w:ascii="FlandersArtSans-Regular" w:hAnsi="FlandersArtSans-Regular"/>
                <w:b/>
                <w:bCs/>
                <w:szCs w:val="20"/>
              </w:rPr>
              <w:t>OMSCHRIJVING OPDRACHT</w:t>
            </w:r>
          </w:p>
        </w:tc>
      </w:tr>
      <w:tr w:rsidR="00740A11" w:rsidRPr="00D27E62" w14:paraId="4B0583EE" w14:textId="77777777" w:rsidTr="0051734A">
        <w:tc>
          <w:tcPr>
            <w:tcW w:w="9212" w:type="dxa"/>
          </w:tcPr>
          <w:p w14:paraId="36934687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973F02" w:rsidRPr="00D27E62" w14:paraId="6740F4C9" w14:textId="77777777" w:rsidTr="0051734A">
        <w:tc>
          <w:tcPr>
            <w:tcW w:w="9212" w:type="dxa"/>
          </w:tcPr>
          <w:p w14:paraId="2DA327F7" w14:textId="77777777" w:rsidR="00973F02" w:rsidRPr="00D945A3" w:rsidRDefault="003572CB" w:rsidP="00A71206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 xml:space="preserve">WERKEN, </w:t>
            </w:r>
            <w:r>
              <w:rPr>
                <w:rFonts w:ascii="FlandersArtSans-Regular" w:hAnsi="FlandersArtSans-Regular"/>
                <w:b/>
                <w:bCs/>
                <w:szCs w:val="20"/>
              </w:rPr>
              <w:t xml:space="preserve">LEVERINGEN OF </w:t>
            </w: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DIENSTEN?</w:t>
            </w:r>
          </w:p>
        </w:tc>
      </w:tr>
      <w:tr w:rsidR="00973F02" w:rsidRPr="00D27E62" w14:paraId="7188DE5E" w14:textId="77777777" w:rsidTr="0051734A">
        <w:tc>
          <w:tcPr>
            <w:tcW w:w="9212" w:type="dxa"/>
          </w:tcPr>
          <w:p w14:paraId="41FBBCDA" w14:textId="77777777" w:rsidR="00973F02" w:rsidRPr="00740A11" w:rsidRDefault="00973F02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D945A3" w:rsidRPr="00D27E62" w14:paraId="4C40F27A" w14:textId="77777777" w:rsidTr="0051734A">
        <w:tc>
          <w:tcPr>
            <w:tcW w:w="9212" w:type="dxa"/>
          </w:tcPr>
          <w:p w14:paraId="2AC7C0EC" w14:textId="77777777" w:rsidR="00D945A3" w:rsidRPr="00D945A3" w:rsidRDefault="00D945A3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WORDEN VERLENGINGEN OF HERHALINGEN GEPLAND, indien ja deze meetellen in de raming</w:t>
            </w:r>
          </w:p>
        </w:tc>
      </w:tr>
      <w:tr w:rsidR="00D945A3" w:rsidRPr="00D27E62" w14:paraId="769755B9" w14:textId="77777777" w:rsidTr="0051734A">
        <w:tc>
          <w:tcPr>
            <w:tcW w:w="9212" w:type="dxa"/>
          </w:tcPr>
          <w:p w14:paraId="72A31CDE" w14:textId="77777777" w:rsidR="00D945A3" w:rsidRPr="00740A11" w:rsidRDefault="00D945A3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40A11" w:rsidRPr="00D27E62" w14:paraId="46243D90" w14:textId="77777777" w:rsidTr="0051734A">
        <w:tc>
          <w:tcPr>
            <w:tcW w:w="9212" w:type="dxa"/>
          </w:tcPr>
          <w:p w14:paraId="26C09BC3" w14:textId="77777777" w:rsidR="00740A11" w:rsidRPr="00D945A3" w:rsidRDefault="00740A11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RAMING VAN DE OVERHEIDSOPDRACHT (excl. btw)</w:t>
            </w:r>
            <w:r w:rsidR="00CE38C9" w:rsidRPr="00D945A3">
              <w:rPr>
                <w:rFonts w:ascii="FlandersArtSans-Regular" w:hAnsi="FlandersArtSans-Regular"/>
                <w:b/>
                <w:bCs/>
                <w:szCs w:val="20"/>
              </w:rPr>
              <w:t>. Opgelet: soortgelijke of bij elkaar horende opdrachten moeten samengeteld worden</w:t>
            </w:r>
            <w:r w:rsidR="003572CB">
              <w:rPr>
                <w:rFonts w:ascii="FlandersArtSans-Regular" w:hAnsi="FlandersArtSans-Regular"/>
                <w:b/>
                <w:bCs/>
                <w:szCs w:val="20"/>
              </w:rPr>
              <w:t>.</w:t>
            </w:r>
          </w:p>
        </w:tc>
      </w:tr>
      <w:tr w:rsidR="00740A11" w:rsidRPr="00D27E62" w14:paraId="6AC15530" w14:textId="77777777" w:rsidTr="0051734A">
        <w:tc>
          <w:tcPr>
            <w:tcW w:w="9212" w:type="dxa"/>
          </w:tcPr>
          <w:p w14:paraId="775AA037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40A11" w:rsidRPr="00D27E62" w14:paraId="69426FC4" w14:textId="77777777" w:rsidTr="0051734A">
        <w:tc>
          <w:tcPr>
            <w:tcW w:w="9212" w:type="dxa"/>
          </w:tcPr>
          <w:p w14:paraId="15EE1258" w14:textId="77777777" w:rsidR="00740A11" w:rsidRPr="00D945A3" w:rsidRDefault="00740A11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GEKOZEN AANBESTEDINGSPROCEDURE EN MOTIVERING DAARTOE</w:t>
            </w:r>
          </w:p>
        </w:tc>
      </w:tr>
      <w:tr w:rsidR="00740A11" w:rsidRPr="00D27E62" w14:paraId="425E77FE" w14:textId="77777777" w:rsidTr="0051734A">
        <w:tc>
          <w:tcPr>
            <w:tcW w:w="9212" w:type="dxa"/>
          </w:tcPr>
          <w:p w14:paraId="34C69C14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CE0F8E" w:rsidRPr="00D27E62" w14:paraId="2E529B35" w14:textId="77777777" w:rsidTr="0051734A">
        <w:tc>
          <w:tcPr>
            <w:tcW w:w="9212" w:type="dxa"/>
          </w:tcPr>
          <w:p w14:paraId="3D2E251D" w14:textId="77777777" w:rsidR="00CE0F8E" w:rsidRPr="00D945A3" w:rsidRDefault="00CE0F8E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EUROPESE of NATIONALE BEKENDMAKING?</w:t>
            </w:r>
          </w:p>
        </w:tc>
      </w:tr>
      <w:tr w:rsidR="00CE0F8E" w:rsidRPr="00D27E62" w14:paraId="07F99D2C" w14:textId="77777777" w:rsidTr="0051734A">
        <w:tc>
          <w:tcPr>
            <w:tcW w:w="9212" w:type="dxa"/>
          </w:tcPr>
          <w:p w14:paraId="321919A5" w14:textId="77777777" w:rsidR="00CE0F8E" w:rsidRPr="00740A11" w:rsidRDefault="00CE0F8E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40A11" w:rsidRPr="00D27E62" w14:paraId="7B0B9CD9" w14:textId="77777777" w:rsidTr="0051734A">
        <w:tc>
          <w:tcPr>
            <w:tcW w:w="9212" w:type="dxa"/>
          </w:tcPr>
          <w:p w14:paraId="0E0F4661" w14:textId="77777777" w:rsidR="00740A11" w:rsidRPr="00D945A3" w:rsidRDefault="00D945A3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OPDRACHT MET PERCELEN? Opgelet: soortgelijke of bij elkaar horende opdrachten moeten samen aanbesteed worden als één opdracht met verschillende percelen</w:t>
            </w:r>
            <w:r w:rsidR="003572CB">
              <w:rPr>
                <w:rFonts w:ascii="FlandersArtSans-Regular" w:hAnsi="FlandersArtSans-Regular"/>
                <w:b/>
                <w:bCs/>
                <w:szCs w:val="20"/>
              </w:rPr>
              <w:t>.</w:t>
            </w:r>
          </w:p>
        </w:tc>
      </w:tr>
      <w:tr w:rsidR="00740A11" w:rsidRPr="00D27E62" w14:paraId="4FAD2BDC" w14:textId="77777777" w:rsidTr="0051734A">
        <w:tc>
          <w:tcPr>
            <w:tcW w:w="9212" w:type="dxa"/>
          </w:tcPr>
          <w:p w14:paraId="078D3815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D945A3" w:rsidRPr="00D27E62" w14:paraId="44F515BA" w14:textId="77777777" w:rsidTr="0051734A">
        <w:tc>
          <w:tcPr>
            <w:tcW w:w="9212" w:type="dxa"/>
          </w:tcPr>
          <w:p w14:paraId="41787389" w14:textId="77777777" w:rsidR="00D945A3" w:rsidRPr="00D945A3" w:rsidRDefault="003572CB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>
              <w:rPr>
                <w:rFonts w:ascii="FlandersArtSans-Regular" w:hAnsi="FlandersArtSans-Regular"/>
                <w:b/>
                <w:bCs/>
                <w:szCs w:val="20"/>
              </w:rPr>
              <w:t>T</w:t>
            </w:r>
            <w:r w:rsidR="00D945A3" w:rsidRPr="00D945A3">
              <w:rPr>
                <w:rFonts w:ascii="FlandersArtSans-Regular" w:hAnsi="FlandersArtSans-Regular"/>
                <w:b/>
                <w:bCs/>
                <w:szCs w:val="20"/>
              </w:rPr>
              <w:t>IMING</w:t>
            </w:r>
          </w:p>
        </w:tc>
      </w:tr>
      <w:tr w:rsidR="00D945A3" w:rsidRPr="00D27E62" w14:paraId="44605EE9" w14:textId="77777777" w:rsidTr="0051734A">
        <w:tc>
          <w:tcPr>
            <w:tcW w:w="9212" w:type="dxa"/>
          </w:tcPr>
          <w:p w14:paraId="094F5AF0" w14:textId="77777777" w:rsidR="00D945A3" w:rsidRPr="00740A11" w:rsidRDefault="00D945A3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40A11" w:rsidRPr="00D27E62" w14:paraId="0AFD3913" w14:textId="77777777" w:rsidTr="0051734A">
        <w:tc>
          <w:tcPr>
            <w:tcW w:w="9212" w:type="dxa"/>
          </w:tcPr>
          <w:p w14:paraId="4025F38D" w14:textId="77777777" w:rsidR="00740A11" w:rsidRPr="00D945A3" w:rsidRDefault="00740A11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WORDT DE GUNNING GEHEEL OF GEDEELTELIJK INGEBRACHT VOOR EFRO-STEUN</w:t>
            </w:r>
          </w:p>
        </w:tc>
      </w:tr>
      <w:tr w:rsidR="00740A11" w:rsidRPr="00D27E62" w14:paraId="5961988E" w14:textId="77777777" w:rsidTr="0051734A">
        <w:tc>
          <w:tcPr>
            <w:tcW w:w="9212" w:type="dxa"/>
          </w:tcPr>
          <w:p w14:paraId="2F834101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  <w:tr w:rsidR="00740A11" w:rsidRPr="00D27E62" w14:paraId="2D46B97B" w14:textId="77777777" w:rsidTr="0051734A">
        <w:tc>
          <w:tcPr>
            <w:tcW w:w="9212" w:type="dxa"/>
          </w:tcPr>
          <w:p w14:paraId="10266D95" w14:textId="77777777" w:rsidR="00740A11" w:rsidRPr="00D945A3" w:rsidRDefault="00740A11" w:rsidP="0051734A">
            <w:pPr>
              <w:jc w:val="both"/>
              <w:rPr>
                <w:rFonts w:ascii="FlandersArtSans-Regular" w:hAnsi="FlandersArtSans-Regular"/>
                <w:b/>
                <w:bCs/>
                <w:szCs w:val="20"/>
              </w:rPr>
            </w:pP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>ALS OPDRACHT REEDS GEGUND WERD</w:t>
            </w:r>
            <w:r w:rsidR="003572CB">
              <w:rPr>
                <w:rFonts w:ascii="FlandersArtSans-Regular" w:hAnsi="FlandersArtSans-Regular"/>
                <w:b/>
                <w:bCs/>
                <w:szCs w:val="20"/>
              </w:rPr>
              <w:t>:</w:t>
            </w:r>
            <w:r w:rsidRPr="00D945A3">
              <w:rPr>
                <w:rFonts w:ascii="FlandersArtSans-Regular" w:hAnsi="FlandersArtSans-Regular"/>
                <w:b/>
                <w:bCs/>
                <w:szCs w:val="20"/>
              </w:rPr>
              <w:t xml:space="preserve"> AAN WIE EN VOOR WELK BEDRAG (excl. btw)</w:t>
            </w:r>
          </w:p>
        </w:tc>
      </w:tr>
      <w:tr w:rsidR="00740A11" w:rsidRPr="00D27E62" w14:paraId="64D16945" w14:textId="77777777" w:rsidTr="0051734A">
        <w:tc>
          <w:tcPr>
            <w:tcW w:w="9212" w:type="dxa"/>
          </w:tcPr>
          <w:p w14:paraId="0D46810C" w14:textId="77777777" w:rsidR="00740A11" w:rsidRPr="00740A11" w:rsidRDefault="00740A11" w:rsidP="0051734A">
            <w:pPr>
              <w:jc w:val="both"/>
              <w:rPr>
                <w:rFonts w:ascii="FlandersArtSans-Regular" w:hAnsi="FlandersArtSans-Regular"/>
                <w:szCs w:val="20"/>
              </w:rPr>
            </w:pPr>
          </w:p>
        </w:tc>
      </w:tr>
    </w:tbl>
    <w:p w14:paraId="50C079F2" w14:textId="77777777" w:rsidR="00740A11" w:rsidRDefault="00740A11" w:rsidP="00286CD4">
      <w:pPr>
        <w:jc w:val="both"/>
        <w:rPr>
          <w:rFonts w:ascii="FlandersArtSans-Regular" w:hAnsi="FlandersArtSans-Regular"/>
          <w:szCs w:val="20"/>
        </w:rPr>
      </w:pPr>
    </w:p>
    <w:p w14:paraId="031318C0" w14:textId="77777777" w:rsidR="00286CD4" w:rsidRPr="0043148C" w:rsidRDefault="00286CD4" w:rsidP="00286CD4">
      <w:pPr>
        <w:rPr>
          <w:rFonts w:ascii="FlandersArtSans-Regular" w:hAnsi="FlandersArtSans-Regular" w:cs="Arial"/>
          <w:szCs w:val="20"/>
        </w:rPr>
      </w:pPr>
      <w:r w:rsidRPr="0043148C">
        <w:rPr>
          <w:rFonts w:ascii="FlandersArtSans-Regular" w:hAnsi="FlandersArtSans-Regular" w:cs="Arial"/>
          <w:szCs w:val="20"/>
        </w:rPr>
        <w:t>*</w:t>
      </w:r>
      <w:r w:rsidR="00740A11">
        <w:rPr>
          <w:rFonts w:ascii="FlandersArtSans-Regular" w:hAnsi="FlandersArtSans-Regular" w:cs="Arial"/>
          <w:szCs w:val="20"/>
        </w:rPr>
        <w:t xml:space="preserve"> </w:t>
      </w:r>
      <w:r w:rsidRPr="0043148C">
        <w:rPr>
          <w:rFonts w:ascii="FlandersArtSans-Regular" w:hAnsi="FlandersArtSans-Regular" w:cs="Arial"/>
          <w:szCs w:val="20"/>
        </w:rPr>
        <w:t>Per opdracht</w:t>
      </w:r>
      <w:r w:rsidR="008A7F4B" w:rsidRPr="0043148C">
        <w:rPr>
          <w:rFonts w:ascii="FlandersArtSans-Regular" w:hAnsi="FlandersArtSans-Regular" w:cs="Arial"/>
          <w:szCs w:val="20"/>
        </w:rPr>
        <w:t xml:space="preserve"> die wordt uitbesteed door een projectorganisatie die onderhevig is aan de wet op de overheidsopdrachten</w:t>
      </w:r>
      <w:r w:rsidRPr="0043148C">
        <w:rPr>
          <w:rFonts w:ascii="FlandersArtSans-Regular" w:hAnsi="FlandersArtSans-Regular" w:cs="Arial"/>
          <w:szCs w:val="20"/>
        </w:rPr>
        <w:t xml:space="preserve"> moet een d</w:t>
      </w:r>
      <w:r w:rsidR="00AB658E">
        <w:rPr>
          <w:rFonts w:ascii="FlandersArtSans-Regular" w:hAnsi="FlandersArtSans-Regular" w:cs="Arial"/>
          <w:szCs w:val="20"/>
        </w:rPr>
        <w:t>ergelijk kader ingevuld worden</w:t>
      </w:r>
    </w:p>
    <w:p w14:paraId="0EA93D71" w14:textId="77777777" w:rsidR="00286CD4" w:rsidRDefault="00286CD4" w:rsidP="00B153BC">
      <w:pPr>
        <w:jc w:val="both"/>
        <w:rPr>
          <w:rFonts w:ascii="FlandersArtSans-Regular" w:hAnsi="FlandersArtSans-Regular"/>
          <w:szCs w:val="20"/>
        </w:rPr>
      </w:pPr>
    </w:p>
    <w:p w14:paraId="0DA6DAAB" w14:textId="77777777" w:rsidR="00286CD4" w:rsidRPr="0043148C" w:rsidRDefault="00286CD4" w:rsidP="00B153BC">
      <w:pPr>
        <w:jc w:val="both"/>
        <w:rPr>
          <w:rFonts w:ascii="FlandersArtSans-Regular" w:hAnsi="FlandersArtSans-Regular"/>
          <w:szCs w:val="20"/>
        </w:rPr>
      </w:pPr>
    </w:p>
    <w:p w14:paraId="551F8898" w14:textId="77777777" w:rsidR="00287564" w:rsidRPr="0043148C" w:rsidRDefault="00287564" w:rsidP="00B153BC">
      <w:pPr>
        <w:jc w:val="both"/>
        <w:rPr>
          <w:rFonts w:ascii="FlandersArtSans-Regular" w:hAnsi="FlandersArtSans-Regular"/>
          <w:szCs w:val="20"/>
        </w:rPr>
      </w:pPr>
    </w:p>
    <w:p w14:paraId="35C80B15" w14:textId="77777777" w:rsidR="00287564" w:rsidRPr="0043148C" w:rsidRDefault="00287564" w:rsidP="00B153BC">
      <w:pPr>
        <w:jc w:val="both"/>
        <w:rPr>
          <w:rFonts w:ascii="FlandersArtSans-Regular" w:hAnsi="FlandersArtSans-Regular"/>
          <w:szCs w:val="20"/>
        </w:rPr>
      </w:pPr>
    </w:p>
    <w:p w14:paraId="565DF2A1" w14:textId="77777777" w:rsidR="00287564" w:rsidRPr="0043148C" w:rsidRDefault="00287564" w:rsidP="00B153BC">
      <w:pPr>
        <w:jc w:val="both"/>
        <w:rPr>
          <w:rFonts w:ascii="FlandersArtSans-Regular" w:hAnsi="FlandersArtSans-Regular"/>
          <w:szCs w:val="20"/>
        </w:rPr>
      </w:pPr>
    </w:p>
    <w:p w14:paraId="6D31E7B2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2E92965F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489F73FB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28314A3D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05F9C8C6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5A9819C3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182132C5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4CA57CBE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03AF6250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7A5B5001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1C19385E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0E942752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64B53EF7" w14:textId="77777777" w:rsidR="003B7CA3" w:rsidRDefault="003B7CA3" w:rsidP="00B153BC">
      <w:pPr>
        <w:jc w:val="both"/>
        <w:rPr>
          <w:rFonts w:ascii="FlandersArtSans-Regular" w:hAnsi="FlandersArtSans-Regular"/>
          <w:szCs w:val="20"/>
        </w:rPr>
      </w:pPr>
    </w:p>
    <w:p w14:paraId="183D8331" w14:textId="711ECAA2" w:rsidR="00287564" w:rsidRPr="0043148C" w:rsidRDefault="00235FB9" w:rsidP="00B153BC">
      <w:pPr>
        <w:jc w:val="both"/>
        <w:rPr>
          <w:rFonts w:ascii="FlandersArtSans-Regular" w:hAnsi="FlandersArtSans-Regular"/>
          <w:szCs w:val="20"/>
        </w:rPr>
      </w:pPr>
      <w:r>
        <w:rPr>
          <w:rFonts w:ascii="FlandersArtSans-Regular" w:hAnsi="FlandersArtSans-Regular"/>
          <w:noProof/>
          <w:szCs w:val="20"/>
        </w:rPr>
        <w:drawing>
          <wp:inline distT="0" distB="0" distL="0" distR="0" wp14:anchorId="75E55C9B" wp14:editId="129ECCAD">
            <wp:extent cx="3956685" cy="518160"/>
            <wp:effectExtent l="0" t="0" r="0" b="0"/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7564" w:rsidRPr="0043148C" w:rsidSect="00965A56">
      <w:pgSz w:w="11906" w:h="16838"/>
      <w:pgMar w:top="1616" w:right="1418" w:bottom="902" w:left="1418" w:header="709" w:footer="709" w:gutter="0"/>
      <w:pgBorders w:offsetFrom="page">
        <w:left w:val="single" w:sz="48" w:space="0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BC61" w14:textId="77777777" w:rsidR="0095362E" w:rsidRDefault="0095362E">
      <w:r>
        <w:separator/>
      </w:r>
    </w:p>
  </w:endnote>
  <w:endnote w:type="continuationSeparator" w:id="0">
    <w:p w14:paraId="4147670B" w14:textId="77777777" w:rsidR="0095362E" w:rsidRDefault="009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5A9" w14:textId="77777777" w:rsidR="00BA477D" w:rsidRDefault="00044581" w:rsidP="00044581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0001" w14:textId="77777777" w:rsidR="00FB7DA6" w:rsidRDefault="00BA477D">
    <w:pPr>
      <w:pStyle w:val="Voettekst"/>
    </w:pPr>
    <w:r>
      <w:tab/>
    </w:r>
    <w:r w:rsidR="00044581">
      <w:tab/>
    </w:r>
    <w:r w:rsidR="00044581">
      <w:tab/>
    </w:r>
    <w:r w:rsidR="00044581">
      <w:tab/>
    </w:r>
    <w:r w:rsidR="00044581">
      <w:tab/>
    </w:r>
    <w:r w:rsidR="00044581">
      <w:tab/>
    </w:r>
    <w:r w:rsidR="00044581">
      <w:tab/>
    </w:r>
    <w:r w:rsidR="00044581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B464" w14:textId="77777777" w:rsidR="00860E67" w:rsidRDefault="00860E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9756" w14:textId="77777777" w:rsidR="0095362E" w:rsidRDefault="0095362E">
      <w:r>
        <w:separator/>
      </w:r>
    </w:p>
  </w:footnote>
  <w:footnote w:type="continuationSeparator" w:id="0">
    <w:p w14:paraId="2BB0C37A" w14:textId="77777777" w:rsidR="0095362E" w:rsidRDefault="0095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1C93" w14:textId="77777777" w:rsidR="00860E67" w:rsidRDefault="00860E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AECD" w14:textId="77777777" w:rsidR="007C2B23" w:rsidRDefault="00371B3F" w:rsidP="00371B3F">
    <w:pPr>
      <w:pStyle w:val="Koptekst"/>
      <w:tabs>
        <w:tab w:val="clear" w:pos="4536"/>
        <w:tab w:val="clear" w:pos="9072"/>
        <w:tab w:val="center" w:pos="71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F07B" w14:textId="77777777" w:rsidR="00860E67" w:rsidRDefault="00860E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6C8"/>
    <w:multiLevelType w:val="hybridMultilevel"/>
    <w:tmpl w:val="178496A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C156A"/>
    <w:multiLevelType w:val="hybridMultilevel"/>
    <w:tmpl w:val="4A7E493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075"/>
    <w:multiLevelType w:val="hybridMultilevel"/>
    <w:tmpl w:val="9142050C"/>
    <w:lvl w:ilvl="0" w:tplc="81E8378E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99C1EFF"/>
    <w:multiLevelType w:val="hybridMultilevel"/>
    <w:tmpl w:val="DCB81EF4"/>
    <w:lvl w:ilvl="0" w:tplc="CA8605FA">
      <w:start w:val="1"/>
      <w:numFmt w:val="upperLetter"/>
      <w:lvlText w:val="%1.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4DA9"/>
    <w:multiLevelType w:val="hybridMultilevel"/>
    <w:tmpl w:val="32460A5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5B7C"/>
    <w:multiLevelType w:val="hybridMultilevel"/>
    <w:tmpl w:val="B5F6428A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80CCE"/>
    <w:multiLevelType w:val="hybridMultilevel"/>
    <w:tmpl w:val="EEFE22D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3DEC"/>
    <w:multiLevelType w:val="hybridMultilevel"/>
    <w:tmpl w:val="151E64F2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01DC"/>
    <w:multiLevelType w:val="hybridMultilevel"/>
    <w:tmpl w:val="CBD8B8D4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845"/>
    <w:multiLevelType w:val="multilevel"/>
    <w:tmpl w:val="32460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423D"/>
    <w:multiLevelType w:val="hybridMultilevel"/>
    <w:tmpl w:val="DCC2801A"/>
    <w:lvl w:ilvl="0" w:tplc="52C8257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99698314">
    <w:abstractNumId w:val="10"/>
  </w:num>
  <w:num w:numId="2" w16cid:durableId="766852938">
    <w:abstractNumId w:val="1"/>
  </w:num>
  <w:num w:numId="3" w16cid:durableId="1004749196">
    <w:abstractNumId w:val="4"/>
  </w:num>
  <w:num w:numId="4" w16cid:durableId="1218708966">
    <w:abstractNumId w:val="9"/>
  </w:num>
  <w:num w:numId="5" w16cid:durableId="1927957488">
    <w:abstractNumId w:val="6"/>
  </w:num>
  <w:num w:numId="6" w16cid:durableId="108814478">
    <w:abstractNumId w:val="5"/>
  </w:num>
  <w:num w:numId="7" w16cid:durableId="2057578895">
    <w:abstractNumId w:val="2"/>
  </w:num>
  <w:num w:numId="8" w16cid:durableId="294258153">
    <w:abstractNumId w:val="8"/>
  </w:num>
  <w:num w:numId="9" w16cid:durableId="1647470465">
    <w:abstractNumId w:val="7"/>
  </w:num>
  <w:num w:numId="10" w16cid:durableId="137261676">
    <w:abstractNumId w:val="0"/>
  </w:num>
  <w:num w:numId="11" w16cid:durableId="1713387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D0"/>
    <w:rsid w:val="00016D95"/>
    <w:rsid w:val="00023574"/>
    <w:rsid w:val="00027040"/>
    <w:rsid w:val="00027690"/>
    <w:rsid w:val="00031893"/>
    <w:rsid w:val="00036ED0"/>
    <w:rsid w:val="00042B7B"/>
    <w:rsid w:val="00044581"/>
    <w:rsid w:val="00052369"/>
    <w:rsid w:val="00061A0C"/>
    <w:rsid w:val="00086425"/>
    <w:rsid w:val="000A26DB"/>
    <w:rsid w:val="000C3D2C"/>
    <w:rsid w:val="00125C71"/>
    <w:rsid w:val="00132DBC"/>
    <w:rsid w:val="00153A77"/>
    <w:rsid w:val="00163FFB"/>
    <w:rsid w:val="00195CB5"/>
    <w:rsid w:val="001A250C"/>
    <w:rsid w:val="001D0B10"/>
    <w:rsid w:val="00231C8B"/>
    <w:rsid w:val="00235FB9"/>
    <w:rsid w:val="00243B9B"/>
    <w:rsid w:val="002522CC"/>
    <w:rsid w:val="00253C13"/>
    <w:rsid w:val="00273BB6"/>
    <w:rsid w:val="00286CD4"/>
    <w:rsid w:val="00287564"/>
    <w:rsid w:val="0029673A"/>
    <w:rsid w:val="002B2A98"/>
    <w:rsid w:val="002C21C5"/>
    <w:rsid w:val="002C3D7F"/>
    <w:rsid w:val="00302662"/>
    <w:rsid w:val="00320DAC"/>
    <w:rsid w:val="003362F2"/>
    <w:rsid w:val="00341CCD"/>
    <w:rsid w:val="00342FC7"/>
    <w:rsid w:val="00353E1A"/>
    <w:rsid w:val="003572CB"/>
    <w:rsid w:val="00364F65"/>
    <w:rsid w:val="00371B3F"/>
    <w:rsid w:val="003B7CA3"/>
    <w:rsid w:val="003D1FF1"/>
    <w:rsid w:val="003F4306"/>
    <w:rsid w:val="00402E19"/>
    <w:rsid w:val="0043148C"/>
    <w:rsid w:val="00435533"/>
    <w:rsid w:val="0044266C"/>
    <w:rsid w:val="00446EA1"/>
    <w:rsid w:val="004762F5"/>
    <w:rsid w:val="00496C5D"/>
    <w:rsid w:val="004D344A"/>
    <w:rsid w:val="0051734A"/>
    <w:rsid w:val="00517884"/>
    <w:rsid w:val="0052588E"/>
    <w:rsid w:val="00540179"/>
    <w:rsid w:val="005464A7"/>
    <w:rsid w:val="00587B54"/>
    <w:rsid w:val="005A42E9"/>
    <w:rsid w:val="00604689"/>
    <w:rsid w:val="0060551A"/>
    <w:rsid w:val="00646B12"/>
    <w:rsid w:val="00676697"/>
    <w:rsid w:val="0068193B"/>
    <w:rsid w:val="00684666"/>
    <w:rsid w:val="006974A6"/>
    <w:rsid w:val="006A456C"/>
    <w:rsid w:val="006A74AA"/>
    <w:rsid w:val="006B5245"/>
    <w:rsid w:val="006B6243"/>
    <w:rsid w:val="006C2DDE"/>
    <w:rsid w:val="006D0CC1"/>
    <w:rsid w:val="006D26F1"/>
    <w:rsid w:val="007019F2"/>
    <w:rsid w:val="0072209C"/>
    <w:rsid w:val="00724534"/>
    <w:rsid w:val="00734603"/>
    <w:rsid w:val="00740A11"/>
    <w:rsid w:val="00742583"/>
    <w:rsid w:val="00745D5D"/>
    <w:rsid w:val="0076752D"/>
    <w:rsid w:val="00786D6E"/>
    <w:rsid w:val="00795F8B"/>
    <w:rsid w:val="00796A65"/>
    <w:rsid w:val="007A0075"/>
    <w:rsid w:val="007C2B23"/>
    <w:rsid w:val="007D617F"/>
    <w:rsid w:val="00816078"/>
    <w:rsid w:val="00832D8F"/>
    <w:rsid w:val="008550AF"/>
    <w:rsid w:val="00860E67"/>
    <w:rsid w:val="008A2032"/>
    <w:rsid w:val="008A696D"/>
    <w:rsid w:val="008A7F4B"/>
    <w:rsid w:val="00930953"/>
    <w:rsid w:val="0093765D"/>
    <w:rsid w:val="0095362E"/>
    <w:rsid w:val="0095612D"/>
    <w:rsid w:val="00965A56"/>
    <w:rsid w:val="00973F02"/>
    <w:rsid w:val="00974D14"/>
    <w:rsid w:val="00990BB3"/>
    <w:rsid w:val="00993307"/>
    <w:rsid w:val="009971B6"/>
    <w:rsid w:val="009971E8"/>
    <w:rsid w:val="00997657"/>
    <w:rsid w:val="009C3192"/>
    <w:rsid w:val="009C4EA3"/>
    <w:rsid w:val="009D5855"/>
    <w:rsid w:val="009D766B"/>
    <w:rsid w:val="009F633D"/>
    <w:rsid w:val="00A41E44"/>
    <w:rsid w:val="00A57683"/>
    <w:rsid w:val="00A642A7"/>
    <w:rsid w:val="00A71206"/>
    <w:rsid w:val="00A97968"/>
    <w:rsid w:val="00A97EA8"/>
    <w:rsid w:val="00AB658E"/>
    <w:rsid w:val="00AC29D9"/>
    <w:rsid w:val="00AD6CCD"/>
    <w:rsid w:val="00AD7D70"/>
    <w:rsid w:val="00AE1326"/>
    <w:rsid w:val="00B04F45"/>
    <w:rsid w:val="00B13755"/>
    <w:rsid w:val="00B153BC"/>
    <w:rsid w:val="00B24771"/>
    <w:rsid w:val="00B27B43"/>
    <w:rsid w:val="00B30449"/>
    <w:rsid w:val="00B446DA"/>
    <w:rsid w:val="00B57316"/>
    <w:rsid w:val="00B8004B"/>
    <w:rsid w:val="00BA477D"/>
    <w:rsid w:val="00BB0F20"/>
    <w:rsid w:val="00BD7BA6"/>
    <w:rsid w:val="00C010DD"/>
    <w:rsid w:val="00C331FF"/>
    <w:rsid w:val="00C42521"/>
    <w:rsid w:val="00C522F9"/>
    <w:rsid w:val="00C859BA"/>
    <w:rsid w:val="00CA248C"/>
    <w:rsid w:val="00CC6A66"/>
    <w:rsid w:val="00CE0F8E"/>
    <w:rsid w:val="00CE38C9"/>
    <w:rsid w:val="00D02DA8"/>
    <w:rsid w:val="00D27E62"/>
    <w:rsid w:val="00D817B3"/>
    <w:rsid w:val="00D81AEF"/>
    <w:rsid w:val="00D84E9D"/>
    <w:rsid w:val="00D85767"/>
    <w:rsid w:val="00D945A3"/>
    <w:rsid w:val="00D95490"/>
    <w:rsid w:val="00D96E32"/>
    <w:rsid w:val="00DB7D32"/>
    <w:rsid w:val="00DD6AF9"/>
    <w:rsid w:val="00DE5766"/>
    <w:rsid w:val="00E031B8"/>
    <w:rsid w:val="00E82124"/>
    <w:rsid w:val="00E91738"/>
    <w:rsid w:val="00E96887"/>
    <w:rsid w:val="00EA309C"/>
    <w:rsid w:val="00ED5D89"/>
    <w:rsid w:val="00EE0113"/>
    <w:rsid w:val="00EE32F1"/>
    <w:rsid w:val="00EF37DD"/>
    <w:rsid w:val="00F00D67"/>
    <w:rsid w:val="00F2008D"/>
    <w:rsid w:val="00F21C81"/>
    <w:rsid w:val="00F304A6"/>
    <w:rsid w:val="00F3776E"/>
    <w:rsid w:val="00F501C7"/>
    <w:rsid w:val="00F70E80"/>
    <w:rsid w:val="00F72A38"/>
    <w:rsid w:val="00F740D5"/>
    <w:rsid w:val="00F846B1"/>
    <w:rsid w:val="00F92D8E"/>
    <w:rsid w:val="00F968E2"/>
    <w:rsid w:val="00FA2221"/>
    <w:rsid w:val="00FB3BA9"/>
    <w:rsid w:val="00FB7DA6"/>
    <w:rsid w:val="00FD38D6"/>
    <w:rsid w:val="00FE1EED"/>
    <w:rsid w:val="00FE70D1"/>
    <w:rsid w:val="00FF0FE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7DCD"/>
  <w15:chartTrackingRefBased/>
  <w15:docId w15:val="{BA367582-2EF4-47C6-9206-72D37B06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3FFB"/>
    <w:rPr>
      <w:rFonts w:ascii="Arial" w:hAnsi="Arial"/>
      <w:szCs w:val="24"/>
      <w:lang w:val="nl-NL" w:eastAsia="nl-NL"/>
    </w:rPr>
  </w:style>
  <w:style w:type="character" w:default="1" w:styleId="Standaardalinea-lettertype">
    <w:name w:val="Default Paragraph Font"/>
    <w:link w:val="CharCharCharCharCharCharCharCharCharCharCharCharCarCharCharCharCharCharCharCharCharCharCharCharCharCharCarCharChar1Car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noottekst">
    <w:name w:val="footnote text"/>
    <w:basedOn w:val="Standaard"/>
    <w:semiHidden/>
    <w:rsid w:val="00F304A6"/>
    <w:rPr>
      <w:szCs w:val="20"/>
    </w:rPr>
  </w:style>
  <w:style w:type="character" w:styleId="Voetnootmarkering">
    <w:name w:val="footnote reference"/>
    <w:semiHidden/>
    <w:rsid w:val="00F304A6"/>
    <w:rPr>
      <w:vertAlign w:val="superscript"/>
    </w:rPr>
  </w:style>
  <w:style w:type="character" w:styleId="Hyperlink">
    <w:name w:val="Hyperlink"/>
    <w:rsid w:val="00163FFB"/>
    <w:rPr>
      <w:rFonts w:ascii="Arial" w:hAnsi="Arial"/>
      <w:color w:val="auto"/>
      <w:sz w:val="20"/>
      <w:u w:val="single"/>
    </w:rPr>
  </w:style>
  <w:style w:type="paragraph" w:styleId="Ballontekst">
    <w:name w:val="Balloon Text"/>
    <w:basedOn w:val="Standaard"/>
    <w:semiHidden/>
    <w:rsid w:val="006A456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8A2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A203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9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arCharCharCharCharCharCharCharCharCharCharCharCharCharCarCharChar1Car">
    <w:name w:val=" Char Char Char Char Char Char Char Char Char Char Char Char Car Char Char Char Char Char Char Char Char Char Char Char Char Char Car Char Char1 Car"/>
    <w:basedOn w:val="Standaard"/>
    <w:link w:val="Standaardalinea-lettertype"/>
    <w:rsid w:val="0093765D"/>
    <w:pPr>
      <w:spacing w:after="160" w:line="240" w:lineRule="exact"/>
    </w:pPr>
    <w:rPr>
      <w:rFonts w:ascii="Tahoma" w:hAnsi="Tahoma"/>
      <w:szCs w:val="20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fro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EE\D2_2007-2013\Modellen%20programmauitvoering\Blanco_logo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5A1EBFFDCE46BD22213EE985BB7C" ma:contentTypeVersion="6" ma:contentTypeDescription="Een nieuw document maken." ma:contentTypeScope="" ma:versionID="c657f88fb87e511696f6882890a46bb4">
  <xsd:schema xmlns:xsd="http://www.w3.org/2001/XMLSchema" xmlns:xs="http://www.w3.org/2001/XMLSchema" xmlns:p="http://schemas.microsoft.com/office/2006/metadata/properties" xmlns:ns2="eeffc536-fe4c-49c0-b0a7-a7a4112d5d7c" targetNamespace="http://schemas.microsoft.com/office/2006/metadata/properties" ma:root="true" ma:fieldsID="a61d36839e1c8c98d9c30fdd83964fb5" ns2:_="">
    <xsd:import namespace="eeffc536-fe4c-49c0-b0a7-a7a4112d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c536-fe4c-49c0-b0a7-a7a4112d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DD879-A404-4D4A-9499-5A3021BC1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43B49-BD43-48B1-8200-EC68D6B6C7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3E014-F696-4AEF-B4C7-0F10E6B485CF}"/>
</file>

<file path=customXml/itemProps4.xml><?xml version="1.0" encoding="utf-8"?>
<ds:datastoreItem xmlns:ds="http://schemas.openxmlformats.org/officeDocument/2006/customXml" ds:itemID="{7B7201BB-0D72-4267-9390-7647FB2153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F66C30-ECCA-4DCD-B035-650E894D26A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Blanco_logo</Template>
  <TotalTime>2</TotalTime>
  <Pages>6</Pages>
  <Words>837</Words>
  <Characters>5473</Characters>
  <Application>Microsoft Office Word</Application>
  <DocSecurity>0</DocSecurity>
  <Lines>273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6205</CharactersWithSpaces>
  <SharedDoc>false</SharedDoc>
  <HLinks>
    <vt:vector size="6" baseType="variant"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http://www.efro.be/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tiebouel</dc:creator>
  <cp:keywords/>
  <cp:lastModifiedBy>Minner Heidi</cp:lastModifiedBy>
  <cp:revision>5</cp:revision>
  <dcterms:created xsi:type="dcterms:W3CDTF">2026-05-21T09:16:00Z</dcterms:created>
  <dcterms:modified xsi:type="dcterms:W3CDTF">2026-05-21T09:18:00Z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Minner Heidi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tiebouel</vt:lpwstr>
  </property>
  <property fmtid="{D5CDD505-2E9C-101B-9397-08002B2CF9AE}" pid="5" name="ContentTypeId">
    <vt:lpwstr>0x01010075B75A1EBFFDCE46BD22213EE985BB7C</vt:lpwstr>
  </property>
</Properties>
</file>