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6C59" w14:textId="77777777" w:rsidR="007918E4" w:rsidRPr="00446C17" w:rsidRDefault="00C764C5" w:rsidP="00217498">
      <w:pPr>
        <w:ind w:right="-7"/>
        <w:rPr>
          <w:lang w:val="nl-BE"/>
        </w:rPr>
      </w:pPr>
      <w:r w:rsidRPr="00446C17">
        <w:rPr>
          <w:noProof/>
          <w:lang w:val="nl-BE" w:eastAsia="nl-BE"/>
        </w:rPr>
        <w:drawing>
          <wp:anchor distT="0" distB="0" distL="114300" distR="114300" simplePos="0" relativeHeight="251658240" behindDoc="1" locked="0" layoutInCell="1" allowOverlap="1" wp14:anchorId="57FED501" wp14:editId="663E7414">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857228" w14:textId="77777777" w:rsidR="007918E4" w:rsidRPr="00446C17" w:rsidRDefault="00C764C5" w:rsidP="007918E4">
      <w:pPr>
        <w:rPr>
          <w:lang w:val="nl-BE"/>
        </w:rPr>
        <w:sectPr w:rsidR="007918E4" w:rsidRPr="00446C17" w:rsidSect="005117DB">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446C17">
        <w:rPr>
          <w:noProof/>
          <w:lang w:val="nl-BE" w:eastAsia="nl-BE"/>
        </w:rPr>
        <mc:AlternateContent>
          <mc:Choice Requires="wps">
            <w:drawing>
              <wp:anchor distT="0" distB="0" distL="114300" distR="114300" simplePos="0" relativeHeight="251659264" behindDoc="0" locked="0" layoutInCell="1" allowOverlap="1" wp14:anchorId="04F80AF8" wp14:editId="3AC98E8E">
                <wp:simplePos x="0" y="0"/>
                <wp:positionH relativeFrom="column">
                  <wp:posOffset>442595</wp:posOffset>
                </wp:positionH>
                <wp:positionV relativeFrom="page">
                  <wp:posOffset>4776470</wp:posOffset>
                </wp:positionV>
                <wp:extent cx="639572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3957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20DAB" w14:textId="52733043" w:rsidR="000107CA" w:rsidRDefault="000107CA" w:rsidP="00522140">
                            <w:pPr>
                              <w:pStyle w:val="Title"/>
                            </w:pPr>
                            <w:r w:rsidRPr="00522140">
                              <w:t>Collectief Onderzoek &amp; Ontwikkeling en Collectieve Kennisverspreiding (COOCK): Oproep Circulair Bouwen en</w:t>
                            </w:r>
                          </w:p>
                          <w:p w14:paraId="26F312E7" w14:textId="6D28611A" w:rsidR="000107CA" w:rsidRPr="00522140" w:rsidRDefault="000107CA" w:rsidP="00522140">
                            <w:pPr>
                              <w:pStyle w:val="Title"/>
                            </w:pPr>
                            <w:r w:rsidRPr="00522140">
                              <w:t>Circulaire Maakindustrie</w:t>
                            </w:r>
                          </w:p>
                          <w:p w14:paraId="31B4432F" w14:textId="6E8CA39C" w:rsidR="000107CA" w:rsidRPr="0005218C" w:rsidRDefault="000107CA" w:rsidP="00640E9E">
                            <w:pPr>
                              <w:pStyle w:val="Subtitle"/>
                            </w:pPr>
                            <w:r w:rsidRPr="0005218C">
                              <w:t>DEEL A: Steun aan Onderzoeksorganisaties</w:t>
                            </w:r>
                          </w:p>
                          <w:p w14:paraId="6B822129" w14:textId="184F7CE6" w:rsidR="000107CA" w:rsidRPr="00311357" w:rsidRDefault="000107CA" w:rsidP="0005218C">
                            <w:pPr>
                              <w:numPr>
                                <w:ilvl w:val="1"/>
                                <w:numId w:val="0"/>
                              </w:numPr>
                              <w:ind w:right="991"/>
                              <w:jc w:val="right"/>
                              <w:rPr>
                                <w:rFonts w:asciiTheme="majorHAnsi" w:eastAsiaTheme="majorEastAsia" w:hAnsiTheme="majorHAnsi" w:cstheme="majorBidi"/>
                                <w:smallCaps/>
                                <w:color w:val="232322"/>
                                <w:spacing w:val="15"/>
                                <w:sz w:val="32"/>
                                <w:szCs w:val="32"/>
                              </w:rPr>
                            </w:pPr>
                            <w:r w:rsidRPr="00311357">
                              <w:rPr>
                                <w:rFonts w:asciiTheme="majorHAnsi" w:eastAsiaTheme="majorEastAsia" w:hAnsiTheme="majorHAnsi" w:cstheme="majorBidi"/>
                                <w:smallCaps/>
                                <w:color w:val="232322"/>
                                <w:spacing w:val="15"/>
                                <w:sz w:val="32"/>
                                <w:szCs w:val="32"/>
                              </w:rPr>
                              <w:t>Aanvraagtemplate</w:t>
                            </w:r>
                          </w:p>
                          <w:p w14:paraId="7A3F1FD9" w14:textId="4E56CC63" w:rsidR="000107CA" w:rsidRPr="00311357" w:rsidRDefault="000107CA" w:rsidP="0005218C">
                            <w:pPr>
                              <w:ind w:right="991"/>
                              <w:jc w:val="right"/>
                            </w:pPr>
                            <w:r w:rsidRPr="001D731C">
                              <w:t xml:space="preserve">Versie: </w:t>
                            </w:r>
                            <w:r>
                              <w:t>juni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0AF8" id="_x0000_t202" coordsize="21600,21600" o:spt="202" path="m,l,21600r21600,l21600,xe">
                <v:stroke joinstyle="miter"/>
                <v:path gradientshapeok="t" o:connecttype="rect"/>
              </v:shapetype>
              <v:shape id="Tekstvak 4" o:spid="_x0000_s1026" type="#_x0000_t202" style="position:absolute;left:0;text-align:left;margin-left:34.85pt;margin-top:376.1pt;width:503.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" filled="f" stroked="f">
                <v:textbox>
                  <w:txbxContent>
                    <w:p w14:paraId="41220DAB" w14:textId="52733043" w:rsidR="000107CA" w:rsidRDefault="000107CA" w:rsidP="00522140">
                      <w:pPr>
                        <w:pStyle w:val="Title"/>
                      </w:pPr>
                      <w:r w:rsidRPr="00522140">
                        <w:t>Collectief Onderzoek &amp; Ontwikkeling en Collectieve Kennisverspreiding (COOCK): Oproep Circulair Bouwen en</w:t>
                      </w:r>
                    </w:p>
                    <w:p w14:paraId="26F312E7" w14:textId="6D28611A" w:rsidR="000107CA" w:rsidRPr="00522140" w:rsidRDefault="000107CA" w:rsidP="00522140">
                      <w:pPr>
                        <w:pStyle w:val="Title"/>
                      </w:pPr>
                      <w:r w:rsidRPr="00522140">
                        <w:t>Circulaire Maakindustrie</w:t>
                      </w:r>
                    </w:p>
                    <w:p w14:paraId="31B4432F" w14:textId="6E8CA39C" w:rsidR="000107CA" w:rsidRPr="0005218C" w:rsidRDefault="000107CA" w:rsidP="00640E9E">
                      <w:pPr>
                        <w:pStyle w:val="Subtitle"/>
                      </w:pPr>
                      <w:r w:rsidRPr="0005218C">
                        <w:t>DEEL A: Steun aan Onderzoeksorganisaties</w:t>
                      </w:r>
                    </w:p>
                    <w:p w14:paraId="6B822129" w14:textId="184F7CE6" w:rsidR="000107CA" w:rsidRPr="00311357" w:rsidRDefault="000107CA" w:rsidP="0005218C">
                      <w:pPr>
                        <w:numPr>
                          <w:ilvl w:val="1"/>
                          <w:numId w:val="0"/>
                        </w:numPr>
                        <w:ind w:right="991"/>
                        <w:jc w:val="right"/>
                        <w:rPr>
                          <w:rFonts w:asciiTheme="majorHAnsi" w:eastAsiaTheme="majorEastAsia" w:hAnsiTheme="majorHAnsi" w:cstheme="majorBidi"/>
                          <w:smallCaps/>
                          <w:color w:val="232322"/>
                          <w:spacing w:val="15"/>
                          <w:sz w:val="32"/>
                          <w:szCs w:val="32"/>
                        </w:rPr>
                      </w:pPr>
                      <w:r w:rsidRPr="00311357">
                        <w:rPr>
                          <w:rFonts w:asciiTheme="majorHAnsi" w:eastAsiaTheme="majorEastAsia" w:hAnsiTheme="majorHAnsi" w:cstheme="majorBidi"/>
                          <w:smallCaps/>
                          <w:color w:val="232322"/>
                          <w:spacing w:val="15"/>
                          <w:sz w:val="32"/>
                          <w:szCs w:val="32"/>
                        </w:rPr>
                        <w:t>Aanvraagtemplate</w:t>
                      </w:r>
                    </w:p>
                    <w:p w14:paraId="7A3F1FD9" w14:textId="4E56CC63" w:rsidR="000107CA" w:rsidRPr="00311357" w:rsidRDefault="000107CA" w:rsidP="0005218C">
                      <w:pPr>
                        <w:ind w:right="991"/>
                        <w:jc w:val="right"/>
                      </w:pPr>
                      <w:r w:rsidRPr="001D731C">
                        <w:t xml:space="preserve">Versie: </w:t>
                      </w:r>
                      <w:r>
                        <w:t>juni 2021</w:t>
                      </w:r>
                    </w:p>
                  </w:txbxContent>
                </v:textbox>
                <w10:wrap type="square" anchory="page"/>
              </v:shape>
            </w:pict>
          </mc:Fallback>
        </mc:AlternateContent>
      </w:r>
    </w:p>
    <w:sdt>
      <w:sdtPr>
        <w:rPr>
          <w:rFonts w:ascii="Calibri" w:eastAsiaTheme="minorEastAsia" w:hAnsi="Calibri" w:cstheme="minorBidi"/>
          <w:b w:val="0"/>
          <w:bCs w:val="0"/>
          <w:color w:val="auto"/>
          <w:sz w:val="22"/>
          <w:szCs w:val="22"/>
          <w:lang w:val="nl-NL" w:eastAsia="nl-NL"/>
        </w:rPr>
        <w:id w:val="1541019618"/>
        <w:docPartObj>
          <w:docPartGallery w:val="Table of Contents"/>
          <w:docPartUnique/>
        </w:docPartObj>
      </w:sdtPr>
      <w:sdtContent>
        <w:p w14:paraId="77948723" w14:textId="74E61221" w:rsidR="00B53A77" w:rsidRDefault="00B53A77">
          <w:pPr>
            <w:pStyle w:val="TOCHeading"/>
          </w:pPr>
          <w:r>
            <w:rPr>
              <w:lang w:val="nl-NL"/>
            </w:rPr>
            <w:t>Inhoud</w:t>
          </w:r>
        </w:p>
        <w:p w14:paraId="5FBEA926" w14:textId="7AB0C4FC" w:rsidR="00543072" w:rsidRDefault="00543072">
          <w:pPr>
            <w:pStyle w:val="TOC1"/>
            <w:tabs>
              <w:tab w:val="right" w:pos="9622"/>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74728369" w:history="1">
            <w:r w:rsidRPr="004578E2">
              <w:rPr>
                <w:rStyle w:val="Hyperlink"/>
                <w:noProof/>
              </w:rPr>
              <w:t>Inleiding</w:t>
            </w:r>
            <w:r>
              <w:rPr>
                <w:noProof/>
                <w:webHidden/>
              </w:rPr>
              <w:tab/>
            </w:r>
            <w:r>
              <w:rPr>
                <w:noProof/>
                <w:webHidden/>
              </w:rPr>
              <w:fldChar w:fldCharType="begin"/>
            </w:r>
            <w:r>
              <w:rPr>
                <w:noProof/>
                <w:webHidden/>
              </w:rPr>
              <w:instrText xml:space="preserve"> PAGEREF _Toc74728369 \h </w:instrText>
            </w:r>
            <w:r>
              <w:rPr>
                <w:noProof/>
                <w:webHidden/>
              </w:rPr>
            </w:r>
            <w:r>
              <w:rPr>
                <w:noProof/>
                <w:webHidden/>
              </w:rPr>
              <w:fldChar w:fldCharType="separate"/>
            </w:r>
            <w:r w:rsidR="00172115">
              <w:rPr>
                <w:noProof/>
                <w:webHidden/>
              </w:rPr>
              <w:t>3</w:t>
            </w:r>
            <w:r>
              <w:rPr>
                <w:noProof/>
                <w:webHidden/>
              </w:rPr>
              <w:fldChar w:fldCharType="end"/>
            </w:r>
          </w:hyperlink>
        </w:p>
        <w:p w14:paraId="306C101D" w14:textId="74D65A10" w:rsidR="00543072" w:rsidRDefault="000107CA">
          <w:pPr>
            <w:pStyle w:val="TOC1"/>
            <w:tabs>
              <w:tab w:val="right" w:pos="9622"/>
            </w:tabs>
            <w:rPr>
              <w:rFonts w:asciiTheme="minorHAnsi" w:eastAsiaTheme="minorEastAsia" w:hAnsiTheme="minorHAnsi" w:cstheme="minorBidi"/>
              <w:noProof/>
              <w:sz w:val="22"/>
              <w:szCs w:val="22"/>
            </w:rPr>
          </w:pPr>
          <w:hyperlink w:anchor="_Toc74728370" w:history="1">
            <w:r w:rsidR="00543072" w:rsidRPr="004578E2">
              <w:rPr>
                <w:rStyle w:val="Hyperlink"/>
                <w:noProof/>
              </w:rPr>
              <w:t>Achtergrond</w:t>
            </w:r>
            <w:r w:rsidR="00543072">
              <w:rPr>
                <w:noProof/>
                <w:webHidden/>
              </w:rPr>
              <w:tab/>
            </w:r>
            <w:r w:rsidR="00543072">
              <w:rPr>
                <w:noProof/>
                <w:webHidden/>
              </w:rPr>
              <w:fldChar w:fldCharType="begin"/>
            </w:r>
            <w:r w:rsidR="00543072">
              <w:rPr>
                <w:noProof/>
                <w:webHidden/>
              </w:rPr>
              <w:instrText xml:space="preserve"> PAGEREF _Toc74728370 \h </w:instrText>
            </w:r>
            <w:r w:rsidR="00543072">
              <w:rPr>
                <w:noProof/>
                <w:webHidden/>
              </w:rPr>
            </w:r>
            <w:r w:rsidR="00543072">
              <w:rPr>
                <w:noProof/>
                <w:webHidden/>
              </w:rPr>
              <w:fldChar w:fldCharType="separate"/>
            </w:r>
            <w:r w:rsidR="00172115">
              <w:rPr>
                <w:noProof/>
                <w:webHidden/>
              </w:rPr>
              <w:t>4</w:t>
            </w:r>
            <w:r w:rsidR="00543072">
              <w:rPr>
                <w:noProof/>
                <w:webHidden/>
              </w:rPr>
              <w:fldChar w:fldCharType="end"/>
            </w:r>
          </w:hyperlink>
        </w:p>
        <w:p w14:paraId="3CB3054C" w14:textId="5AAACD3B" w:rsidR="00543072" w:rsidRDefault="000107CA">
          <w:pPr>
            <w:pStyle w:val="TOC2"/>
            <w:tabs>
              <w:tab w:val="right" w:pos="9622"/>
            </w:tabs>
            <w:rPr>
              <w:rFonts w:asciiTheme="minorHAnsi" w:eastAsiaTheme="minorEastAsia" w:hAnsiTheme="minorHAnsi" w:cstheme="minorBidi"/>
              <w:noProof/>
              <w:sz w:val="22"/>
              <w:szCs w:val="22"/>
            </w:rPr>
          </w:pPr>
          <w:hyperlink w:anchor="_Toc74728371" w:history="1">
            <w:r w:rsidR="00543072" w:rsidRPr="004578E2">
              <w:rPr>
                <w:rStyle w:val="Hyperlink"/>
                <w:noProof/>
              </w:rPr>
              <w:t>Een transversale werking voor de circulaire economie van Vlaanderen</w:t>
            </w:r>
            <w:r w:rsidR="00543072">
              <w:rPr>
                <w:noProof/>
                <w:webHidden/>
              </w:rPr>
              <w:tab/>
            </w:r>
            <w:r w:rsidR="00543072">
              <w:rPr>
                <w:noProof/>
                <w:webHidden/>
              </w:rPr>
              <w:fldChar w:fldCharType="begin"/>
            </w:r>
            <w:r w:rsidR="00543072">
              <w:rPr>
                <w:noProof/>
                <w:webHidden/>
              </w:rPr>
              <w:instrText xml:space="preserve"> PAGEREF _Toc74728371 \h </w:instrText>
            </w:r>
            <w:r w:rsidR="00543072">
              <w:rPr>
                <w:noProof/>
                <w:webHidden/>
              </w:rPr>
            </w:r>
            <w:r w:rsidR="00543072">
              <w:rPr>
                <w:noProof/>
                <w:webHidden/>
              </w:rPr>
              <w:fldChar w:fldCharType="separate"/>
            </w:r>
            <w:r w:rsidR="00172115">
              <w:rPr>
                <w:noProof/>
                <w:webHidden/>
              </w:rPr>
              <w:t>4</w:t>
            </w:r>
            <w:r w:rsidR="00543072">
              <w:rPr>
                <w:noProof/>
                <w:webHidden/>
              </w:rPr>
              <w:fldChar w:fldCharType="end"/>
            </w:r>
          </w:hyperlink>
        </w:p>
        <w:p w14:paraId="3ADF0981" w14:textId="6A4787D8" w:rsidR="00543072" w:rsidRDefault="000107CA">
          <w:pPr>
            <w:pStyle w:val="TOC2"/>
            <w:tabs>
              <w:tab w:val="right" w:pos="9622"/>
            </w:tabs>
            <w:rPr>
              <w:rFonts w:asciiTheme="minorHAnsi" w:eastAsiaTheme="minorEastAsia" w:hAnsiTheme="minorHAnsi" w:cstheme="minorBidi"/>
              <w:noProof/>
              <w:sz w:val="22"/>
              <w:szCs w:val="22"/>
            </w:rPr>
          </w:pPr>
          <w:hyperlink w:anchor="_Toc74728372" w:history="1">
            <w:r w:rsidR="00543072" w:rsidRPr="004578E2">
              <w:rPr>
                <w:rStyle w:val="Hyperlink"/>
                <w:noProof/>
              </w:rPr>
              <w:t>Relanceplan: Vlaamse Veerkracht</w:t>
            </w:r>
            <w:r w:rsidR="00543072">
              <w:rPr>
                <w:noProof/>
                <w:webHidden/>
              </w:rPr>
              <w:tab/>
            </w:r>
            <w:r w:rsidR="00543072">
              <w:rPr>
                <w:noProof/>
                <w:webHidden/>
              </w:rPr>
              <w:fldChar w:fldCharType="begin"/>
            </w:r>
            <w:r w:rsidR="00543072">
              <w:rPr>
                <w:noProof/>
                <w:webHidden/>
              </w:rPr>
              <w:instrText xml:space="preserve"> PAGEREF _Toc74728372 \h </w:instrText>
            </w:r>
            <w:r w:rsidR="00543072">
              <w:rPr>
                <w:noProof/>
                <w:webHidden/>
              </w:rPr>
            </w:r>
            <w:r w:rsidR="00543072">
              <w:rPr>
                <w:noProof/>
                <w:webHidden/>
              </w:rPr>
              <w:fldChar w:fldCharType="separate"/>
            </w:r>
            <w:r w:rsidR="00172115">
              <w:rPr>
                <w:noProof/>
                <w:webHidden/>
              </w:rPr>
              <w:t>4</w:t>
            </w:r>
            <w:r w:rsidR="00543072">
              <w:rPr>
                <w:noProof/>
                <w:webHidden/>
              </w:rPr>
              <w:fldChar w:fldCharType="end"/>
            </w:r>
          </w:hyperlink>
        </w:p>
        <w:p w14:paraId="197C6BFD" w14:textId="2ECEAFA7" w:rsidR="00543072" w:rsidRDefault="000107CA">
          <w:pPr>
            <w:pStyle w:val="TOC2"/>
            <w:tabs>
              <w:tab w:val="right" w:pos="9622"/>
            </w:tabs>
            <w:rPr>
              <w:rFonts w:asciiTheme="minorHAnsi" w:eastAsiaTheme="minorEastAsia" w:hAnsiTheme="minorHAnsi" w:cstheme="minorBidi"/>
              <w:noProof/>
              <w:sz w:val="22"/>
              <w:szCs w:val="22"/>
            </w:rPr>
          </w:pPr>
          <w:hyperlink w:anchor="_Toc74728373" w:history="1">
            <w:r w:rsidR="00543072" w:rsidRPr="004578E2">
              <w:rPr>
                <w:rStyle w:val="Hyperlink"/>
                <w:noProof/>
              </w:rPr>
              <w:t>Inzet Relancemiddelen en COOCK</w:t>
            </w:r>
            <w:r w:rsidR="00543072">
              <w:rPr>
                <w:noProof/>
                <w:webHidden/>
              </w:rPr>
              <w:tab/>
            </w:r>
            <w:r w:rsidR="00543072">
              <w:rPr>
                <w:noProof/>
                <w:webHidden/>
              </w:rPr>
              <w:fldChar w:fldCharType="begin"/>
            </w:r>
            <w:r w:rsidR="00543072">
              <w:rPr>
                <w:noProof/>
                <w:webHidden/>
              </w:rPr>
              <w:instrText xml:space="preserve"> PAGEREF _Toc74728373 \h </w:instrText>
            </w:r>
            <w:r w:rsidR="00543072">
              <w:rPr>
                <w:noProof/>
                <w:webHidden/>
              </w:rPr>
            </w:r>
            <w:r w:rsidR="00543072">
              <w:rPr>
                <w:noProof/>
                <w:webHidden/>
              </w:rPr>
              <w:fldChar w:fldCharType="separate"/>
            </w:r>
            <w:r w:rsidR="00172115">
              <w:rPr>
                <w:noProof/>
                <w:webHidden/>
              </w:rPr>
              <w:t>4</w:t>
            </w:r>
            <w:r w:rsidR="00543072">
              <w:rPr>
                <w:noProof/>
                <w:webHidden/>
              </w:rPr>
              <w:fldChar w:fldCharType="end"/>
            </w:r>
          </w:hyperlink>
        </w:p>
        <w:p w14:paraId="55477F62" w14:textId="7BDFDEF6" w:rsidR="00543072" w:rsidRDefault="000107CA">
          <w:pPr>
            <w:pStyle w:val="TOC1"/>
            <w:tabs>
              <w:tab w:val="right" w:pos="9622"/>
            </w:tabs>
            <w:rPr>
              <w:rFonts w:asciiTheme="minorHAnsi" w:eastAsiaTheme="minorEastAsia" w:hAnsiTheme="minorHAnsi" w:cstheme="minorBidi"/>
              <w:noProof/>
              <w:sz w:val="22"/>
              <w:szCs w:val="22"/>
            </w:rPr>
          </w:pPr>
          <w:hyperlink w:anchor="_Toc74728374" w:history="1">
            <w:r w:rsidR="00543072" w:rsidRPr="004578E2">
              <w:rPr>
                <w:rStyle w:val="Hyperlink"/>
                <w:noProof/>
              </w:rPr>
              <w:t>Oproep Circulair bouwen en Circulaire maakindustrie</w:t>
            </w:r>
            <w:r w:rsidR="00543072">
              <w:rPr>
                <w:noProof/>
                <w:webHidden/>
              </w:rPr>
              <w:tab/>
            </w:r>
            <w:r w:rsidR="00543072">
              <w:rPr>
                <w:noProof/>
                <w:webHidden/>
              </w:rPr>
              <w:fldChar w:fldCharType="begin"/>
            </w:r>
            <w:r w:rsidR="00543072">
              <w:rPr>
                <w:noProof/>
                <w:webHidden/>
              </w:rPr>
              <w:instrText xml:space="preserve"> PAGEREF _Toc74728374 \h </w:instrText>
            </w:r>
            <w:r w:rsidR="00543072">
              <w:rPr>
                <w:noProof/>
                <w:webHidden/>
              </w:rPr>
            </w:r>
            <w:r w:rsidR="00543072">
              <w:rPr>
                <w:noProof/>
                <w:webHidden/>
              </w:rPr>
              <w:fldChar w:fldCharType="separate"/>
            </w:r>
            <w:r w:rsidR="00172115">
              <w:rPr>
                <w:noProof/>
                <w:webHidden/>
              </w:rPr>
              <w:t>5</w:t>
            </w:r>
            <w:r w:rsidR="00543072">
              <w:rPr>
                <w:noProof/>
                <w:webHidden/>
              </w:rPr>
              <w:fldChar w:fldCharType="end"/>
            </w:r>
          </w:hyperlink>
        </w:p>
        <w:p w14:paraId="32EEAE77" w14:textId="0D57B99F" w:rsidR="00543072" w:rsidRDefault="000107CA">
          <w:pPr>
            <w:pStyle w:val="TOC2"/>
            <w:tabs>
              <w:tab w:val="right" w:pos="9622"/>
            </w:tabs>
            <w:rPr>
              <w:rFonts w:asciiTheme="minorHAnsi" w:eastAsiaTheme="minorEastAsia" w:hAnsiTheme="minorHAnsi" w:cstheme="minorBidi"/>
              <w:noProof/>
              <w:sz w:val="22"/>
              <w:szCs w:val="22"/>
            </w:rPr>
          </w:pPr>
          <w:hyperlink w:anchor="_Toc74728375" w:history="1">
            <w:r w:rsidR="00543072" w:rsidRPr="004578E2">
              <w:rPr>
                <w:rStyle w:val="Hyperlink"/>
                <w:noProof/>
              </w:rPr>
              <w:t>Circulaire economie</w:t>
            </w:r>
            <w:r w:rsidR="00543072">
              <w:rPr>
                <w:noProof/>
                <w:webHidden/>
              </w:rPr>
              <w:tab/>
            </w:r>
            <w:r w:rsidR="00543072">
              <w:rPr>
                <w:noProof/>
                <w:webHidden/>
              </w:rPr>
              <w:fldChar w:fldCharType="begin"/>
            </w:r>
            <w:r w:rsidR="00543072">
              <w:rPr>
                <w:noProof/>
                <w:webHidden/>
              </w:rPr>
              <w:instrText xml:space="preserve"> PAGEREF _Toc74728375 \h </w:instrText>
            </w:r>
            <w:r w:rsidR="00543072">
              <w:rPr>
                <w:noProof/>
                <w:webHidden/>
              </w:rPr>
            </w:r>
            <w:r w:rsidR="00543072">
              <w:rPr>
                <w:noProof/>
                <w:webHidden/>
              </w:rPr>
              <w:fldChar w:fldCharType="separate"/>
            </w:r>
            <w:r w:rsidR="00172115">
              <w:rPr>
                <w:noProof/>
                <w:webHidden/>
              </w:rPr>
              <w:t>5</w:t>
            </w:r>
            <w:r w:rsidR="00543072">
              <w:rPr>
                <w:noProof/>
                <w:webHidden/>
              </w:rPr>
              <w:fldChar w:fldCharType="end"/>
            </w:r>
          </w:hyperlink>
        </w:p>
        <w:p w14:paraId="09A7D93C" w14:textId="29025483" w:rsidR="00543072" w:rsidRDefault="000107CA">
          <w:pPr>
            <w:pStyle w:val="TOC2"/>
            <w:tabs>
              <w:tab w:val="right" w:pos="9622"/>
            </w:tabs>
            <w:rPr>
              <w:rFonts w:asciiTheme="minorHAnsi" w:eastAsiaTheme="minorEastAsia" w:hAnsiTheme="minorHAnsi" w:cstheme="minorBidi"/>
              <w:noProof/>
              <w:sz w:val="22"/>
              <w:szCs w:val="22"/>
            </w:rPr>
          </w:pPr>
          <w:hyperlink w:anchor="_Toc74728376" w:history="1">
            <w:r w:rsidR="00543072" w:rsidRPr="004578E2">
              <w:rPr>
                <w:rStyle w:val="Hyperlink"/>
                <w:noProof/>
              </w:rPr>
              <w:t>Uitdagingen binnen Circulair bouwen en Circulaire maakindustrie</w:t>
            </w:r>
            <w:r w:rsidR="00543072">
              <w:rPr>
                <w:noProof/>
                <w:webHidden/>
              </w:rPr>
              <w:tab/>
            </w:r>
            <w:r w:rsidR="00543072">
              <w:rPr>
                <w:noProof/>
                <w:webHidden/>
              </w:rPr>
              <w:fldChar w:fldCharType="begin"/>
            </w:r>
            <w:r w:rsidR="00543072">
              <w:rPr>
                <w:noProof/>
                <w:webHidden/>
              </w:rPr>
              <w:instrText xml:space="preserve"> PAGEREF _Toc74728376 \h </w:instrText>
            </w:r>
            <w:r w:rsidR="00543072">
              <w:rPr>
                <w:noProof/>
                <w:webHidden/>
              </w:rPr>
            </w:r>
            <w:r w:rsidR="00543072">
              <w:rPr>
                <w:noProof/>
                <w:webHidden/>
              </w:rPr>
              <w:fldChar w:fldCharType="separate"/>
            </w:r>
            <w:r w:rsidR="00172115">
              <w:rPr>
                <w:noProof/>
                <w:webHidden/>
              </w:rPr>
              <w:t>6</w:t>
            </w:r>
            <w:r w:rsidR="00543072">
              <w:rPr>
                <w:noProof/>
                <w:webHidden/>
              </w:rPr>
              <w:fldChar w:fldCharType="end"/>
            </w:r>
          </w:hyperlink>
        </w:p>
        <w:p w14:paraId="074589A6" w14:textId="5E96B58C" w:rsidR="00543072" w:rsidRDefault="000107CA">
          <w:pPr>
            <w:pStyle w:val="TOC2"/>
            <w:tabs>
              <w:tab w:val="right" w:pos="9622"/>
            </w:tabs>
            <w:rPr>
              <w:rFonts w:asciiTheme="minorHAnsi" w:eastAsiaTheme="minorEastAsia" w:hAnsiTheme="minorHAnsi" w:cstheme="minorBidi"/>
              <w:noProof/>
              <w:sz w:val="22"/>
              <w:szCs w:val="22"/>
            </w:rPr>
          </w:pPr>
          <w:hyperlink w:anchor="_Toc74728377" w:history="1">
            <w:r w:rsidR="00543072" w:rsidRPr="004578E2">
              <w:rPr>
                <w:rStyle w:val="Hyperlink"/>
                <w:noProof/>
              </w:rPr>
              <w:t>Projecten binnen deze oproep</w:t>
            </w:r>
            <w:r w:rsidR="00543072">
              <w:rPr>
                <w:noProof/>
                <w:webHidden/>
              </w:rPr>
              <w:tab/>
            </w:r>
            <w:r w:rsidR="00543072">
              <w:rPr>
                <w:noProof/>
                <w:webHidden/>
              </w:rPr>
              <w:fldChar w:fldCharType="begin"/>
            </w:r>
            <w:r w:rsidR="00543072">
              <w:rPr>
                <w:noProof/>
                <w:webHidden/>
              </w:rPr>
              <w:instrText xml:space="preserve"> PAGEREF _Toc74728377 \h </w:instrText>
            </w:r>
            <w:r w:rsidR="00543072">
              <w:rPr>
                <w:noProof/>
                <w:webHidden/>
              </w:rPr>
            </w:r>
            <w:r w:rsidR="00543072">
              <w:rPr>
                <w:noProof/>
                <w:webHidden/>
              </w:rPr>
              <w:fldChar w:fldCharType="separate"/>
            </w:r>
            <w:r w:rsidR="00172115">
              <w:rPr>
                <w:noProof/>
                <w:webHidden/>
              </w:rPr>
              <w:t>7</w:t>
            </w:r>
            <w:r w:rsidR="00543072">
              <w:rPr>
                <w:noProof/>
                <w:webHidden/>
              </w:rPr>
              <w:fldChar w:fldCharType="end"/>
            </w:r>
          </w:hyperlink>
        </w:p>
        <w:p w14:paraId="11BE5749" w14:textId="0F46410C" w:rsidR="00543072" w:rsidRDefault="000107CA">
          <w:pPr>
            <w:pStyle w:val="TOC2"/>
            <w:tabs>
              <w:tab w:val="right" w:pos="9622"/>
            </w:tabs>
            <w:rPr>
              <w:rFonts w:asciiTheme="minorHAnsi" w:eastAsiaTheme="minorEastAsia" w:hAnsiTheme="minorHAnsi" w:cstheme="minorBidi"/>
              <w:noProof/>
              <w:sz w:val="22"/>
              <w:szCs w:val="22"/>
            </w:rPr>
          </w:pPr>
          <w:hyperlink w:anchor="_Toc74728378" w:history="1">
            <w:r w:rsidR="00543072" w:rsidRPr="004578E2">
              <w:rPr>
                <w:rStyle w:val="Hyperlink"/>
                <w:noProof/>
              </w:rPr>
              <w:t>Afwijkingen ten opzichte van reguliere oproepen COOCK</w:t>
            </w:r>
            <w:r w:rsidR="00543072">
              <w:rPr>
                <w:noProof/>
                <w:webHidden/>
              </w:rPr>
              <w:tab/>
            </w:r>
            <w:r w:rsidR="00543072">
              <w:rPr>
                <w:noProof/>
                <w:webHidden/>
              </w:rPr>
              <w:fldChar w:fldCharType="begin"/>
            </w:r>
            <w:r w:rsidR="00543072">
              <w:rPr>
                <w:noProof/>
                <w:webHidden/>
              </w:rPr>
              <w:instrText xml:space="preserve"> PAGEREF _Toc74728378 \h </w:instrText>
            </w:r>
            <w:r w:rsidR="00543072">
              <w:rPr>
                <w:noProof/>
                <w:webHidden/>
              </w:rPr>
            </w:r>
            <w:r w:rsidR="00543072">
              <w:rPr>
                <w:noProof/>
                <w:webHidden/>
              </w:rPr>
              <w:fldChar w:fldCharType="separate"/>
            </w:r>
            <w:r w:rsidR="00172115">
              <w:rPr>
                <w:noProof/>
                <w:webHidden/>
              </w:rPr>
              <w:t>8</w:t>
            </w:r>
            <w:r w:rsidR="00543072">
              <w:rPr>
                <w:noProof/>
                <w:webHidden/>
              </w:rPr>
              <w:fldChar w:fldCharType="end"/>
            </w:r>
          </w:hyperlink>
        </w:p>
        <w:p w14:paraId="4E2744EA" w14:textId="72234765" w:rsidR="00543072" w:rsidRDefault="000107CA">
          <w:pPr>
            <w:pStyle w:val="TOC2"/>
            <w:tabs>
              <w:tab w:val="right" w:pos="9622"/>
            </w:tabs>
            <w:rPr>
              <w:rFonts w:asciiTheme="minorHAnsi" w:eastAsiaTheme="minorEastAsia" w:hAnsiTheme="minorHAnsi" w:cstheme="minorBidi"/>
              <w:noProof/>
              <w:sz w:val="22"/>
              <w:szCs w:val="22"/>
            </w:rPr>
          </w:pPr>
          <w:hyperlink w:anchor="_Toc74728379" w:history="1">
            <w:r w:rsidR="00543072" w:rsidRPr="004578E2">
              <w:rPr>
                <w:rStyle w:val="Hyperlink"/>
                <w:noProof/>
              </w:rPr>
              <w:t>Budget</w:t>
            </w:r>
            <w:r w:rsidR="00543072">
              <w:rPr>
                <w:noProof/>
                <w:webHidden/>
              </w:rPr>
              <w:tab/>
            </w:r>
            <w:r w:rsidR="00543072">
              <w:rPr>
                <w:noProof/>
                <w:webHidden/>
              </w:rPr>
              <w:fldChar w:fldCharType="begin"/>
            </w:r>
            <w:r w:rsidR="00543072">
              <w:rPr>
                <w:noProof/>
                <w:webHidden/>
              </w:rPr>
              <w:instrText xml:space="preserve"> PAGEREF _Toc74728379 \h </w:instrText>
            </w:r>
            <w:r w:rsidR="00543072">
              <w:rPr>
                <w:noProof/>
                <w:webHidden/>
              </w:rPr>
            </w:r>
            <w:r w:rsidR="00543072">
              <w:rPr>
                <w:noProof/>
                <w:webHidden/>
              </w:rPr>
              <w:fldChar w:fldCharType="separate"/>
            </w:r>
            <w:r w:rsidR="00172115">
              <w:rPr>
                <w:noProof/>
                <w:webHidden/>
              </w:rPr>
              <w:t>9</w:t>
            </w:r>
            <w:r w:rsidR="00543072">
              <w:rPr>
                <w:noProof/>
                <w:webHidden/>
              </w:rPr>
              <w:fldChar w:fldCharType="end"/>
            </w:r>
          </w:hyperlink>
        </w:p>
        <w:p w14:paraId="538BA417" w14:textId="3FB4686D" w:rsidR="00543072" w:rsidRDefault="000107CA">
          <w:pPr>
            <w:pStyle w:val="TOC1"/>
            <w:tabs>
              <w:tab w:val="right" w:pos="9622"/>
            </w:tabs>
            <w:rPr>
              <w:rFonts w:asciiTheme="minorHAnsi" w:eastAsiaTheme="minorEastAsia" w:hAnsiTheme="minorHAnsi" w:cstheme="minorBidi"/>
              <w:noProof/>
              <w:sz w:val="22"/>
              <w:szCs w:val="22"/>
            </w:rPr>
          </w:pPr>
          <w:hyperlink w:anchor="_Toc74728380" w:history="1">
            <w:r w:rsidR="00543072" w:rsidRPr="004578E2">
              <w:rPr>
                <w:rStyle w:val="Hyperlink"/>
                <w:noProof/>
              </w:rPr>
              <w:t>Algemene aspecten van de projectaanvraag</w:t>
            </w:r>
            <w:r w:rsidR="00543072">
              <w:rPr>
                <w:noProof/>
                <w:webHidden/>
              </w:rPr>
              <w:tab/>
            </w:r>
            <w:r w:rsidR="00543072">
              <w:rPr>
                <w:noProof/>
                <w:webHidden/>
              </w:rPr>
              <w:fldChar w:fldCharType="begin"/>
            </w:r>
            <w:r w:rsidR="00543072">
              <w:rPr>
                <w:noProof/>
                <w:webHidden/>
              </w:rPr>
              <w:instrText xml:space="preserve"> PAGEREF _Toc74728380 \h </w:instrText>
            </w:r>
            <w:r w:rsidR="00543072">
              <w:rPr>
                <w:noProof/>
                <w:webHidden/>
              </w:rPr>
            </w:r>
            <w:r w:rsidR="00543072">
              <w:rPr>
                <w:noProof/>
                <w:webHidden/>
              </w:rPr>
              <w:fldChar w:fldCharType="separate"/>
            </w:r>
            <w:r w:rsidR="00172115">
              <w:rPr>
                <w:noProof/>
                <w:webHidden/>
              </w:rPr>
              <w:t>10</w:t>
            </w:r>
            <w:r w:rsidR="00543072">
              <w:rPr>
                <w:noProof/>
                <w:webHidden/>
              </w:rPr>
              <w:fldChar w:fldCharType="end"/>
            </w:r>
          </w:hyperlink>
        </w:p>
        <w:p w14:paraId="2F22F374" w14:textId="17D46D37" w:rsidR="00543072" w:rsidRDefault="000107CA">
          <w:pPr>
            <w:pStyle w:val="TOC2"/>
            <w:tabs>
              <w:tab w:val="right" w:pos="9622"/>
            </w:tabs>
            <w:rPr>
              <w:rFonts w:asciiTheme="minorHAnsi" w:eastAsiaTheme="minorEastAsia" w:hAnsiTheme="minorHAnsi" w:cstheme="minorBidi"/>
              <w:noProof/>
              <w:sz w:val="22"/>
              <w:szCs w:val="22"/>
            </w:rPr>
          </w:pPr>
          <w:hyperlink w:anchor="_Toc74728381" w:history="1">
            <w:r w:rsidR="00543072" w:rsidRPr="004578E2">
              <w:rPr>
                <w:rStyle w:val="Hyperlink"/>
                <w:noProof/>
              </w:rPr>
              <w:t>Infosessie</w:t>
            </w:r>
            <w:r w:rsidR="00543072">
              <w:rPr>
                <w:noProof/>
                <w:webHidden/>
              </w:rPr>
              <w:tab/>
            </w:r>
            <w:r w:rsidR="00543072">
              <w:rPr>
                <w:noProof/>
                <w:webHidden/>
              </w:rPr>
              <w:fldChar w:fldCharType="begin"/>
            </w:r>
            <w:r w:rsidR="00543072">
              <w:rPr>
                <w:noProof/>
                <w:webHidden/>
              </w:rPr>
              <w:instrText xml:space="preserve"> PAGEREF _Toc74728381 \h </w:instrText>
            </w:r>
            <w:r w:rsidR="00543072">
              <w:rPr>
                <w:noProof/>
                <w:webHidden/>
              </w:rPr>
            </w:r>
            <w:r w:rsidR="00543072">
              <w:rPr>
                <w:noProof/>
                <w:webHidden/>
              </w:rPr>
              <w:fldChar w:fldCharType="separate"/>
            </w:r>
            <w:r w:rsidR="00172115">
              <w:rPr>
                <w:noProof/>
                <w:webHidden/>
              </w:rPr>
              <w:t>10</w:t>
            </w:r>
            <w:r w:rsidR="00543072">
              <w:rPr>
                <w:noProof/>
                <w:webHidden/>
              </w:rPr>
              <w:fldChar w:fldCharType="end"/>
            </w:r>
          </w:hyperlink>
        </w:p>
        <w:p w14:paraId="6AE26E99" w14:textId="6C074D8F" w:rsidR="00543072" w:rsidRDefault="000107CA">
          <w:pPr>
            <w:pStyle w:val="TOC2"/>
            <w:tabs>
              <w:tab w:val="right" w:pos="9622"/>
            </w:tabs>
            <w:rPr>
              <w:rFonts w:asciiTheme="minorHAnsi" w:eastAsiaTheme="minorEastAsia" w:hAnsiTheme="minorHAnsi" w:cstheme="minorBidi"/>
              <w:noProof/>
              <w:sz w:val="22"/>
              <w:szCs w:val="22"/>
            </w:rPr>
          </w:pPr>
          <w:hyperlink w:anchor="_Toc74728382" w:history="1">
            <w:r w:rsidR="00543072" w:rsidRPr="004578E2">
              <w:rPr>
                <w:rStyle w:val="Hyperlink"/>
                <w:noProof/>
              </w:rPr>
              <w:t>Evaluatieprocedure</w:t>
            </w:r>
            <w:r w:rsidR="00543072">
              <w:rPr>
                <w:noProof/>
                <w:webHidden/>
              </w:rPr>
              <w:tab/>
            </w:r>
            <w:r w:rsidR="00543072">
              <w:rPr>
                <w:noProof/>
                <w:webHidden/>
              </w:rPr>
              <w:fldChar w:fldCharType="begin"/>
            </w:r>
            <w:r w:rsidR="00543072">
              <w:rPr>
                <w:noProof/>
                <w:webHidden/>
              </w:rPr>
              <w:instrText xml:space="preserve"> PAGEREF _Toc74728382 \h </w:instrText>
            </w:r>
            <w:r w:rsidR="00543072">
              <w:rPr>
                <w:noProof/>
                <w:webHidden/>
              </w:rPr>
            </w:r>
            <w:r w:rsidR="00543072">
              <w:rPr>
                <w:noProof/>
                <w:webHidden/>
              </w:rPr>
              <w:fldChar w:fldCharType="separate"/>
            </w:r>
            <w:r w:rsidR="00172115">
              <w:rPr>
                <w:noProof/>
                <w:webHidden/>
              </w:rPr>
              <w:t>10</w:t>
            </w:r>
            <w:r w:rsidR="00543072">
              <w:rPr>
                <w:noProof/>
                <w:webHidden/>
              </w:rPr>
              <w:fldChar w:fldCharType="end"/>
            </w:r>
          </w:hyperlink>
        </w:p>
        <w:p w14:paraId="0BB9CC09" w14:textId="3A9FBEF3" w:rsidR="00543072" w:rsidRDefault="000107CA">
          <w:pPr>
            <w:pStyle w:val="TOC1"/>
            <w:tabs>
              <w:tab w:val="right" w:pos="9622"/>
            </w:tabs>
            <w:rPr>
              <w:rFonts w:asciiTheme="minorHAnsi" w:eastAsiaTheme="minorEastAsia" w:hAnsiTheme="minorHAnsi" w:cstheme="minorBidi"/>
              <w:noProof/>
              <w:sz w:val="22"/>
              <w:szCs w:val="22"/>
            </w:rPr>
          </w:pPr>
          <w:hyperlink w:anchor="_Toc74728383" w:history="1">
            <w:r w:rsidR="00543072" w:rsidRPr="004578E2">
              <w:rPr>
                <w:rStyle w:val="Hyperlink"/>
                <w:noProof/>
              </w:rPr>
              <w:t>Opmaak en samenstelling van de projectaanvraag</w:t>
            </w:r>
            <w:r w:rsidR="00543072">
              <w:rPr>
                <w:noProof/>
                <w:webHidden/>
              </w:rPr>
              <w:tab/>
            </w:r>
            <w:r w:rsidR="00543072">
              <w:rPr>
                <w:noProof/>
                <w:webHidden/>
              </w:rPr>
              <w:fldChar w:fldCharType="begin"/>
            </w:r>
            <w:r w:rsidR="00543072">
              <w:rPr>
                <w:noProof/>
                <w:webHidden/>
              </w:rPr>
              <w:instrText xml:space="preserve"> PAGEREF _Toc74728383 \h </w:instrText>
            </w:r>
            <w:r w:rsidR="00543072">
              <w:rPr>
                <w:noProof/>
                <w:webHidden/>
              </w:rPr>
            </w:r>
            <w:r w:rsidR="00543072">
              <w:rPr>
                <w:noProof/>
                <w:webHidden/>
              </w:rPr>
              <w:fldChar w:fldCharType="separate"/>
            </w:r>
            <w:r w:rsidR="00172115">
              <w:rPr>
                <w:noProof/>
                <w:webHidden/>
              </w:rPr>
              <w:t>11</w:t>
            </w:r>
            <w:r w:rsidR="00543072">
              <w:rPr>
                <w:noProof/>
                <w:webHidden/>
              </w:rPr>
              <w:fldChar w:fldCharType="end"/>
            </w:r>
          </w:hyperlink>
        </w:p>
        <w:p w14:paraId="71D530D6" w14:textId="02994B68" w:rsidR="00543072" w:rsidRDefault="000107CA">
          <w:pPr>
            <w:pStyle w:val="TOC2"/>
            <w:tabs>
              <w:tab w:val="right" w:pos="9622"/>
            </w:tabs>
            <w:rPr>
              <w:rFonts w:asciiTheme="minorHAnsi" w:eastAsiaTheme="minorEastAsia" w:hAnsiTheme="minorHAnsi" w:cstheme="minorBidi"/>
              <w:noProof/>
              <w:sz w:val="22"/>
              <w:szCs w:val="22"/>
            </w:rPr>
          </w:pPr>
          <w:hyperlink w:anchor="_Toc74728384" w:history="1">
            <w:r w:rsidR="00543072" w:rsidRPr="004578E2">
              <w:rPr>
                <w:rStyle w:val="Hyperlink"/>
                <w:noProof/>
              </w:rPr>
              <w:t>Checklist</w:t>
            </w:r>
            <w:r w:rsidR="00543072">
              <w:rPr>
                <w:noProof/>
                <w:webHidden/>
              </w:rPr>
              <w:tab/>
            </w:r>
            <w:r w:rsidR="00543072">
              <w:rPr>
                <w:noProof/>
                <w:webHidden/>
              </w:rPr>
              <w:fldChar w:fldCharType="begin"/>
            </w:r>
            <w:r w:rsidR="00543072">
              <w:rPr>
                <w:noProof/>
                <w:webHidden/>
              </w:rPr>
              <w:instrText xml:space="preserve"> PAGEREF _Toc74728384 \h </w:instrText>
            </w:r>
            <w:r w:rsidR="00543072">
              <w:rPr>
                <w:noProof/>
                <w:webHidden/>
              </w:rPr>
            </w:r>
            <w:r w:rsidR="00543072">
              <w:rPr>
                <w:noProof/>
                <w:webHidden/>
              </w:rPr>
              <w:fldChar w:fldCharType="separate"/>
            </w:r>
            <w:r w:rsidR="00172115">
              <w:rPr>
                <w:noProof/>
                <w:webHidden/>
              </w:rPr>
              <w:t>11</w:t>
            </w:r>
            <w:r w:rsidR="00543072">
              <w:rPr>
                <w:noProof/>
                <w:webHidden/>
              </w:rPr>
              <w:fldChar w:fldCharType="end"/>
            </w:r>
          </w:hyperlink>
        </w:p>
        <w:p w14:paraId="1ABF6B18" w14:textId="50B4F742" w:rsidR="00543072" w:rsidRDefault="000107CA">
          <w:pPr>
            <w:pStyle w:val="TOC1"/>
            <w:tabs>
              <w:tab w:val="right" w:pos="9622"/>
            </w:tabs>
            <w:rPr>
              <w:rFonts w:asciiTheme="minorHAnsi" w:eastAsiaTheme="minorEastAsia" w:hAnsiTheme="minorHAnsi" w:cstheme="minorBidi"/>
              <w:noProof/>
              <w:sz w:val="22"/>
              <w:szCs w:val="22"/>
            </w:rPr>
          </w:pPr>
          <w:hyperlink w:anchor="_Toc74728385" w:history="1">
            <w:r w:rsidR="00543072" w:rsidRPr="004578E2">
              <w:rPr>
                <w:rStyle w:val="Hyperlink"/>
                <w:noProof/>
              </w:rPr>
              <w:t>Deel 0: Projectbegroting</w:t>
            </w:r>
            <w:r w:rsidR="00543072">
              <w:rPr>
                <w:noProof/>
                <w:webHidden/>
              </w:rPr>
              <w:tab/>
            </w:r>
            <w:r w:rsidR="00543072">
              <w:rPr>
                <w:noProof/>
                <w:webHidden/>
              </w:rPr>
              <w:fldChar w:fldCharType="begin"/>
            </w:r>
            <w:r w:rsidR="00543072">
              <w:rPr>
                <w:noProof/>
                <w:webHidden/>
              </w:rPr>
              <w:instrText xml:space="preserve"> PAGEREF _Toc74728385 \h </w:instrText>
            </w:r>
            <w:r w:rsidR="00543072">
              <w:rPr>
                <w:noProof/>
                <w:webHidden/>
              </w:rPr>
            </w:r>
            <w:r w:rsidR="00543072">
              <w:rPr>
                <w:noProof/>
                <w:webHidden/>
              </w:rPr>
              <w:fldChar w:fldCharType="separate"/>
            </w:r>
            <w:r w:rsidR="00172115">
              <w:rPr>
                <w:noProof/>
                <w:webHidden/>
              </w:rPr>
              <w:t>12</w:t>
            </w:r>
            <w:r w:rsidR="00543072">
              <w:rPr>
                <w:noProof/>
                <w:webHidden/>
              </w:rPr>
              <w:fldChar w:fldCharType="end"/>
            </w:r>
          </w:hyperlink>
        </w:p>
        <w:p w14:paraId="3C7C3A2E" w14:textId="131BE50B" w:rsidR="00543072" w:rsidRDefault="000107CA">
          <w:pPr>
            <w:pStyle w:val="TOC1"/>
            <w:tabs>
              <w:tab w:val="right" w:pos="9622"/>
            </w:tabs>
            <w:rPr>
              <w:rFonts w:asciiTheme="minorHAnsi" w:eastAsiaTheme="minorEastAsia" w:hAnsiTheme="minorHAnsi" w:cstheme="minorBidi"/>
              <w:noProof/>
              <w:sz w:val="22"/>
              <w:szCs w:val="22"/>
            </w:rPr>
          </w:pPr>
          <w:hyperlink w:anchor="_Toc74728386" w:history="1">
            <w:r w:rsidR="00543072" w:rsidRPr="004578E2">
              <w:rPr>
                <w:rStyle w:val="Hyperlink"/>
                <w:noProof/>
              </w:rPr>
              <w:t>Deel 1: Projectidentificatie</w:t>
            </w:r>
            <w:r w:rsidR="00543072">
              <w:rPr>
                <w:noProof/>
                <w:webHidden/>
              </w:rPr>
              <w:tab/>
            </w:r>
            <w:r w:rsidR="00543072">
              <w:rPr>
                <w:noProof/>
                <w:webHidden/>
              </w:rPr>
              <w:fldChar w:fldCharType="begin"/>
            </w:r>
            <w:r w:rsidR="00543072">
              <w:rPr>
                <w:noProof/>
                <w:webHidden/>
              </w:rPr>
              <w:instrText xml:space="preserve"> PAGEREF _Toc74728386 \h </w:instrText>
            </w:r>
            <w:r w:rsidR="00543072">
              <w:rPr>
                <w:noProof/>
                <w:webHidden/>
              </w:rPr>
            </w:r>
            <w:r w:rsidR="00543072">
              <w:rPr>
                <w:noProof/>
                <w:webHidden/>
              </w:rPr>
              <w:fldChar w:fldCharType="separate"/>
            </w:r>
            <w:r w:rsidR="00172115">
              <w:rPr>
                <w:noProof/>
                <w:webHidden/>
              </w:rPr>
              <w:t>13</w:t>
            </w:r>
            <w:r w:rsidR="00543072">
              <w:rPr>
                <w:noProof/>
                <w:webHidden/>
              </w:rPr>
              <w:fldChar w:fldCharType="end"/>
            </w:r>
          </w:hyperlink>
        </w:p>
        <w:p w14:paraId="04D0D4FA" w14:textId="038900E2" w:rsidR="00543072" w:rsidRDefault="000107CA">
          <w:pPr>
            <w:pStyle w:val="TOC2"/>
            <w:tabs>
              <w:tab w:val="right" w:pos="9622"/>
            </w:tabs>
            <w:rPr>
              <w:rFonts w:asciiTheme="minorHAnsi" w:eastAsiaTheme="minorEastAsia" w:hAnsiTheme="minorHAnsi" w:cstheme="minorBidi"/>
              <w:noProof/>
              <w:sz w:val="22"/>
              <w:szCs w:val="22"/>
            </w:rPr>
          </w:pPr>
          <w:hyperlink w:anchor="_Toc74728387" w:history="1">
            <w:r w:rsidR="00543072" w:rsidRPr="004578E2">
              <w:rPr>
                <w:rStyle w:val="Hyperlink"/>
                <w:noProof/>
              </w:rPr>
              <w:t>Innovatiedoel</w:t>
            </w:r>
            <w:r w:rsidR="00543072">
              <w:rPr>
                <w:noProof/>
                <w:webHidden/>
              </w:rPr>
              <w:tab/>
            </w:r>
            <w:r w:rsidR="00543072">
              <w:rPr>
                <w:noProof/>
                <w:webHidden/>
              </w:rPr>
              <w:fldChar w:fldCharType="begin"/>
            </w:r>
            <w:r w:rsidR="00543072">
              <w:rPr>
                <w:noProof/>
                <w:webHidden/>
              </w:rPr>
              <w:instrText xml:space="preserve"> PAGEREF _Toc74728387 \h </w:instrText>
            </w:r>
            <w:r w:rsidR="00543072">
              <w:rPr>
                <w:noProof/>
                <w:webHidden/>
              </w:rPr>
            </w:r>
            <w:r w:rsidR="00543072">
              <w:rPr>
                <w:noProof/>
                <w:webHidden/>
              </w:rPr>
              <w:fldChar w:fldCharType="separate"/>
            </w:r>
            <w:r w:rsidR="00172115">
              <w:rPr>
                <w:noProof/>
                <w:webHidden/>
              </w:rPr>
              <w:t>13</w:t>
            </w:r>
            <w:r w:rsidR="00543072">
              <w:rPr>
                <w:noProof/>
                <w:webHidden/>
              </w:rPr>
              <w:fldChar w:fldCharType="end"/>
            </w:r>
          </w:hyperlink>
        </w:p>
        <w:p w14:paraId="5A871B43" w14:textId="52103652" w:rsidR="00543072" w:rsidRDefault="000107CA">
          <w:pPr>
            <w:pStyle w:val="TOC2"/>
            <w:tabs>
              <w:tab w:val="right" w:pos="9622"/>
            </w:tabs>
            <w:rPr>
              <w:rFonts w:asciiTheme="minorHAnsi" w:eastAsiaTheme="minorEastAsia" w:hAnsiTheme="minorHAnsi" w:cstheme="minorBidi"/>
              <w:noProof/>
              <w:sz w:val="22"/>
              <w:szCs w:val="22"/>
            </w:rPr>
          </w:pPr>
          <w:hyperlink w:anchor="_Toc74728388" w:history="1">
            <w:r w:rsidR="00543072" w:rsidRPr="004578E2">
              <w:rPr>
                <w:rStyle w:val="Hyperlink"/>
                <w:noProof/>
              </w:rPr>
              <w:t xml:space="preserve">Herindiening van een vorige COOCK-aanvraag </w:t>
            </w:r>
            <w:r w:rsidR="00543072" w:rsidRPr="004578E2">
              <w:rPr>
                <w:rStyle w:val="Hyperlink"/>
                <w:i/>
                <w:noProof/>
              </w:rPr>
              <w:t>(schrappen indien niet relevant)</w:t>
            </w:r>
            <w:r w:rsidR="00543072">
              <w:rPr>
                <w:noProof/>
                <w:webHidden/>
              </w:rPr>
              <w:tab/>
            </w:r>
            <w:r w:rsidR="00543072">
              <w:rPr>
                <w:noProof/>
                <w:webHidden/>
              </w:rPr>
              <w:fldChar w:fldCharType="begin"/>
            </w:r>
            <w:r w:rsidR="00543072">
              <w:rPr>
                <w:noProof/>
                <w:webHidden/>
              </w:rPr>
              <w:instrText xml:space="preserve"> PAGEREF _Toc74728388 \h </w:instrText>
            </w:r>
            <w:r w:rsidR="00543072">
              <w:rPr>
                <w:noProof/>
                <w:webHidden/>
              </w:rPr>
            </w:r>
            <w:r w:rsidR="00543072">
              <w:rPr>
                <w:noProof/>
                <w:webHidden/>
              </w:rPr>
              <w:fldChar w:fldCharType="separate"/>
            </w:r>
            <w:r w:rsidR="00172115">
              <w:rPr>
                <w:noProof/>
                <w:webHidden/>
              </w:rPr>
              <w:t>14</w:t>
            </w:r>
            <w:r w:rsidR="00543072">
              <w:rPr>
                <w:noProof/>
                <w:webHidden/>
              </w:rPr>
              <w:fldChar w:fldCharType="end"/>
            </w:r>
          </w:hyperlink>
        </w:p>
        <w:p w14:paraId="0C2DCC22" w14:textId="62A04629" w:rsidR="00543072" w:rsidRDefault="000107CA">
          <w:pPr>
            <w:pStyle w:val="TOC2"/>
            <w:tabs>
              <w:tab w:val="right" w:pos="9622"/>
            </w:tabs>
            <w:rPr>
              <w:rFonts w:asciiTheme="minorHAnsi" w:eastAsiaTheme="minorEastAsia" w:hAnsiTheme="minorHAnsi" w:cstheme="minorBidi"/>
              <w:noProof/>
              <w:sz w:val="22"/>
              <w:szCs w:val="22"/>
            </w:rPr>
          </w:pPr>
          <w:hyperlink w:anchor="_Toc74728389" w:history="1">
            <w:r w:rsidR="00543072" w:rsidRPr="004578E2">
              <w:rPr>
                <w:rStyle w:val="Hyperlink"/>
                <w:noProof/>
              </w:rPr>
              <w:t>Gegevens van de leden van de begeleidingsgroep en van reeds geïdentificeerde intenties tot ondernemingsspecifieke projecten</w:t>
            </w:r>
            <w:r w:rsidR="00543072">
              <w:rPr>
                <w:noProof/>
                <w:webHidden/>
              </w:rPr>
              <w:tab/>
            </w:r>
            <w:r w:rsidR="00543072">
              <w:rPr>
                <w:noProof/>
                <w:webHidden/>
              </w:rPr>
              <w:fldChar w:fldCharType="begin"/>
            </w:r>
            <w:r w:rsidR="00543072">
              <w:rPr>
                <w:noProof/>
                <w:webHidden/>
              </w:rPr>
              <w:instrText xml:space="preserve"> PAGEREF _Toc74728389 \h </w:instrText>
            </w:r>
            <w:r w:rsidR="00543072">
              <w:rPr>
                <w:noProof/>
                <w:webHidden/>
              </w:rPr>
            </w:r>
            <w:r w:rsidR="00543072">
              <w:rPr>
                <w:noProof/>
                <w:webHidden/>
              </w:rPr>
              <w:fldChar w:fldCharType="separate"/>
            </w:r>
            <w:r w:rsidR="00172115">
              <w:rPr>
                <w:noProof/>
                <w:webHidden/>
              </w:rPr>
              <w:t>15</w:t>
            </w:r>
            <w:r w:rsidR="00543072">
              <w:rPr>
                <w:noProof/>
                <w:webHidden/>
              </w:rPr>
              <w:fldChar w:fldCharType="end"/>
            </w:r>
          </w:hyperlink>
        </w:p>
        <w:p w14:paraId="53FCF251" w14:textId="45A91C06" w:rsidR="00543072" w:rsidRDefault="000107CA">
          <w:pPr>
            <w:pStyle w:val="TOC1"/>
            <w:tabs>
              <w:tab w:val="right" w:pos="9622"/>
            </w:tabs>
            <w:rPr>
              <w:rFonts w:asciiTheme="minorHAnsi" w:eastAsiaTheme="minorEastAsia" w:hAnsiTheme="minorHAnsi" w:cstheme="minorBidi"/>
              <w:noProof/>
              <w:sz w:val="22"/>
              <w:szCs w:val="22"/>
            </w:rPr>
          </w:pPr>
          <w:hyperlink w:anchor="_Toc74728390" w:history="1">
            <w:r w:rsidR="00543072" w:rsidRPr="004578E2">
              <w:rPr>
                <w:rStyle w:val="Hyperlink"/>
                <w:noProof/>
              </w:rPr>
              <w:t>Deel 2: Projectbeschrijving</w:t>
            </w:r>
            <w:r w:rsidR="00543072">
              <w:rPr>
                <w:noProof/>
                <w:webHidden/>
              </w:rPr>
              <w:tab/>
            </w:r>
            <w:r w:rsidR="00543072">
              <w:rPr>
                <w:noProof/>
                <w:webHidden/>
              </w:rPr>
              <w:fldChar w:fldCharType="begin"/>
            </w:r>
            <w:r w:rsidR="00543072">
              <w:rPr>
                <w:noProof/>
                <w:webHidden/>
              </w:rPr>
              <w:instrText xml:space="preserve"> PAGEREF _Toc74728390 \h </w:instrText>
            </w:r>
            <w:r w:rsidR="00543072">
              <w:rPr>
                <w:noProof/>
                <w:webHidden/>
              </w:rPr>
            </w:r>
            <w:r w:rsidR="00543072">
              <w:rPr>
                <w:noProof/>
                <w:webHidden/>
              </w:rPr>
              <w:fldChar w:fldCharType="separate"/>
            </w:r>
            <w:r w:rsidR="00172115">
              <w:rPr>
                <w:noProof/>
                <w:webHidden/>
              </w:rPr>
              <w:t>17</w:t>
            </w:r>
            <w:r w:rsidR="00543072">
              <w:rPr>
                <w:noProof/>
                <w:webHidden/>
              </w:rPr>
              <w:fldChar w:fldCharType="end"/>
            </w:r>
          </w:hyperlink>
        </w:p>
        <w:p w14:paraId="29E8EF95" w14:textId="66504C65" w:rsidR="00543072" w:rsidRDefault="000107CA">
          <w:pPr>
            <w:pStyle w:val="TOC2"/>
            <w:tabs>
              <w:tab w:val="right" w:pos="9622"/>
            </w:tabs>
            <w:rPr>
              <w:rFonts w:asciiTheme="minorHAnsi" w:eastAsiaTheme="minorEastAsia" w:hAnsiTheme="minorHAnsi" w:cstheme="minorBidi"/>
              <w:noProof/>
              <w:sz w:val="22"/>
              <w:szCs w:val="22"/>
            </w:rPr>
          </w:pPr>
          <w:hyperlink w:anchor="_Toc74728391" w:history="1">
            <w:r w:rsidR="00543072" w:rsidRPr="004578E2">
              <w:rPr>
                <w:rStyle w:val="Hyperlink"/>
                <w:noProof/>
              </w:rPr>
              <w:t>A. Impact van het project</w:t>
            </w:r>
            <w:r w:rsidR="00543072">
              <w:rPr>
                <w:noProof/>
                <w:webHidden/>
              </w:rPr>
              <w:tab/>
            </w:r>
            <w:r w:rsidR="00543072">
              <w:rPr>
                <w:noProof/>
                <w:webHidden/>
              </w:rPr>
              <w:fldChar w:fldCharType="begin"/>
            </w:r>
            <w:r w:rsidR="00543072">
              <w:rPr>
                <w:noProof/>
                <w:webHidden/>
              </w:rPr>
              <w:instrText xml:space="preserve"> PAGEREF _Toc74728391 \h </w:instrText>
            </w:r>
            <w:r w:rsidR="00543072">
              <w:rPr>
                <w:noProof/>
                <w:webHidden/>
              </w:rPr>
            </w:r>
            <w:r w:rsidR="00543072">
              <w:rPr>
                <w:noProof/>
                <w:webHidden/>
              </w:rPr>
              <w:fldChar w:fldCharType="separate"/>
            </w:r>
            <w:r w:rsidR="00172115">
              <w:rPr>
                <w:noProof/>
                <w:webHidden/>
              </w:rPr>
              <w:t>17</w:t>
            </w:r>
            <w:r w:rsidR="00543072">
              <w:rPr>
                <w:noProof/>
                <w:webHidden/>
              </w:rPr>
              <w:fldChar w:fldCharType="end"/>
            </w:r>
          </w:hyperlink>
        </w:p>
        <w:p w14:paraId="683BFF05" w14:textId="70A9DF3C" w:rsidR="00543072" w:rsidRDefault="000107CA">
          <w:pPr>
            <w:pStyle w:val="TOC2"/>
            <w:tabs>
              <w:tab w:val="right" w:pos="9622"/>
            </w:tabs>
            <w:rPr>
              <w:rFonts w:asciiTheme="minorHAnsi" w:eastAsiaTheme="minorEastAsia" w:hAnsiTheme="minorHAnsi" w:cstheme="minorBidi"/>
              <w:noProof/>
              <w:sz w:val="22"/>
              <w:szCs w:val="22"/>
            </w:rPr>
          </w:pPr>
          <w:hyperlink w:anchor="_Toc74728392" w:history="1">
            <w:r w:rsidR="00543072" w:rsidRPr="004578E2">
              <w:rPr>
                <w:rStyle w:val="Hyperlink"/>
                <w:noProof/>
              </w:rPr>
              <w:t>B. Kwaliteit van de projectuitvoering</w:t>
            </w:r>
            <w:r w:rsidR="00543072">
              <w:rPr>
                <w:noProof/>
                <w:webHidden/>
              </w:rPr>
              <w:tab/>
            </w:r>
            <w:r w:rsidR="00543072">
              <w:rPr>
                <w:noProof/>
                <w:webHidden/>
              </w:rPr>
              <w:fldChar w:fldCharType="begin"/>
            </w:r>
            <w:r w:rsidR="00543072">
              <w:rPr>
                <w:noProof/>
                <w:webHidden/>
              </w:rPr>
              <w:instrText xml:space="preserve"> PAGEREF _Toc74728392 \h </w:instrText>
            </w:r>
            <w:r w:rsidR="00543072">
              <w:rPr>
                <w:noProof/>
                <w:webHidden/>
              </w:rPr>
            </w:r>
            <w:r w:rsidR="00543072">
              <w:rPr>
                <w:noProof/>
                <w:webHidden/>
              </w:rPr>
              <w:fldChar w:fldCharType="separate"/>
            </w:r>
            <w:r w:rsidR="00172115">
              <w:rPr>
                <w:noProof/>
                <w:webHidden/>
              </w:rPr>
              <w:t>20</w:t>
            </w:r>
            <w:r w:rsidR="00543072">
              <w:rPr>
                <w:noProof/>
                <w:webHidden/>
              </w:rPr>
              <w:fldChar w:fldCharType="end"/>
            </w:r>
          </w:hyperlink>
        </w:p>
        <w:p w14:paraId="60B33F20" w14:textId="734BAAFE" w:rsidR="00543072" w:rsidRDefault="000107CA">
          <w:pPr>
            <w:pStyle w:val="TOC2"/>
            <w:tabs>
              <w:tab w:val="right" w:pos="9622"/>
            </w:tabs>
            <w:rPr>
              <w:rFonts w:asciiTheme="minorHAnsi" w:eastAsiaTheme="minorEastAsia" w:hAnsiTheme="minorHAnsi" w:cstheme="minorBidi"/>
              <w:noProof/>
              <w:sz w:val="22"/>
              <w:szCs w:val="22"/>
            </w:rPr>
          </w:pPr>
          <w:hyperlink w:anchor="_Toc74728393" w:history="1">
            <w:r w:rsidR="00543072" w:rsidRPr="004578E2">
              <w:rPr>
                <w:rStyle w:val="Hyperlink"/>
                <w:rFonts w:asciiTheme="majorHAnsi" w:eastAsiaTheme="majorEastAsia" w:hAnsiTheme="majorHAnsi" w:cstheme="majorBidi"/>
                <w:bCs/>
                <w:noProof/>
              </w:rPr>
              <w:t>Bijlage: leverbaarheden</w:t>
            </w:r>
            <w:r w:rsidR="00543072">
              <w:rPr>
                <w:noProof/>
                <w:webHidden/>
              </w:rPr>
              <w:tab/>
            </w:r>
            <w:r w:rsidR="00543072">
              <w:rPr>
                <w:noProof/>
                <w:webHidden/>
              </w:rPr>
              <w:fldChar w:fldCharType="begin"/>
            </w:r>
            <w:r w:rsidR="00543072">
              <w:rPr>
                <w:noProof/>
                <w:webHidden/>
              </w:rPr>
              <w:instrText xml:space="preserve"> PAGEREF _Toc74728393 \h </w:instrText>
            </w:r>
            <w:r w:rsidR="00543072">
              <w:rPr>
                <w:noProof/>
                <w:webHidden/>
              </w:rPr>
            </w:r>
            <w:r w:rsidR="00543072">
              <w:rPr>
                <w:noProof/>
                <w:webHidden/>
              </w:rPr>
              <w:fldChar w:fldCharType="separate"/>
            </w:r>
            <w:r w:rsidR="00172115">
              <w:rPr>
                <w:noProof/>
                <w:webHidden/>
              </w:rPr>
              <w:t>22</w:t>
            </w:r>
            <w:r w:rsidR="00543072">
              <w:rPr>
                <w:noProof/>
                <w:webHidden/>
              </w:rPr>
              <w:fldChar w:fldCharType="end"/>
            </w:r>
          </w:hyperlink>
        </w:p>
        <w:p w14:paraId="1811499F" w14:textId="5789A66F" w:rsidR="00B53A77" w:rsidRDefault="00543072">
          <w:r>
            <w:rPr>
              <w:rFonts w:eastAsia="Times New Roman" w:cs="Times New Roman"/>
              <w:sz w:val="24"/>
              <w:szCs w:val="20"/>
              <w:lang w:val="nl-BE" w:eastAsia="nl-BE"/>
            </w:rPr>
            <w:fldChar w:fldCharType="end"/>
          </w:r>
        </w:p>
      </w:sdtContent>
    </w:sdt>
    <w:p w14:paraId="31245BA2" w14:textId="77777777" w:rsidR="00B53A77" w:rsidRDefault="00B53A77" w:rsidP="00B53A77"/>
    <w:p w14:paraId="17060590" w14:textId="77777777" w:rsidR="00B53A77" w:rsidRDefault="00B53A77" w:rsidP="00B53A77"/>
    <w:p w14:paraId="6C86EE24" w14:textId="77777777" w:rsidR="00B53A77" w:rsidRDefault="00B53A77" w:rsidP="00B53A77">
      <w:r>
        <w:br w:type="page"/>
      </w:r>
    </w:p>
    <w:p w14:paraId="2B94FF3F" w14:textId="3F1A3C45" w:rsidR="00235045" w:rsidRPr="00640E9E" w:rsidRDefault="00235045" w:rsidP="00640E9E">
      <w:pPr>
        <w:pStyle w:val="Titel2"/>
      </w:pPr>
      <w:r w:rsidRPr="00640E9E">
        <w:lastRenderedPageBreak/>
        <w:t>TOELICHTING KADER VAN DE SPECIFIEKE OPROEP</w:t>
      </w:r>
    </w:p>
    <w:p w14:paraId="45469765" w14:textId="77777777" w:rsidR="002C7F02" w:rsidRDefault="002C7F02" w:rsidP="0005218C">
      <w:pPr>
        <w:pStyle w:val="Heading1"/>
      </w:pPr>
      <w:bookmarkStart w:id="0" w:name="_Toc72218490"/>
      <w:bookmarkStart w:id="1" w:name="_Toc74728369"/>
      <w:bookmarkStart w:id="2" w:name="_Toc72218491"/>
      <w:r>
        <w:t>Inleiding</w:t>
      </w:r>
      <w:bookmarkEnd w:id="0"/>
      <w:bookmarkEnd w:id="1"/>
    </w:p>
    <w:p w14:paraId="402AD685" w14:textId="4DCE3643" w:rsidR="002C7F02" w:rsidRPr="00443234" w:rsidRDefault="002C7F02" w:rsidP="002C7F02">
      <w:pPr>
        <w:rPr>
          <w:lang w:val="nl-BE"/>
        </w:rPr>
      </w:pPr>
      <w:r w:rsidRPr="00443234">
        <w:rPr>
          <w:lang w:val="nl-BE"/>
        </w:rPr>
        <w:t>D</w:t>
      </w:r>
      <w:r>
        <w:rPr>
          <w:lang w:val="nl-BE"/>
        </w:rPr>
        <w:t>it onderdeel</w:t>
      </w:r>
      <w:r w:rsidRPr="00443234">
        <w:rPr>
          <w:lang w:val="nl-BE"/>
        </w:rPr>
        <w:t xml:space="preserve"> schetst het doel van ‘projecten voor Collectief Onderzoek &amp; Ontwikkeling en Collectieve Kennisverspreiding’, kortweg ‘COOCK-projecten’ en het kader van deze specifieke COOCK-oproep Circulair bouwen en </w:t>
      </w:r>
      <w:r w:rsidR="0005218C">
        <w:rPr>
          <w:lang w:val="nl-BE"/>
        </w:rPr>
        <w:t>C</w:t>
      </w:r>
      <w:r w:rsidR="0005218C" w:rsidRPr="00443234">
        <w:rPr>
          <w:lang w:val="nl-BE"/>
        </w:rPr>
        <w:t xml:space="preserve">irculaire </w:t>
      </w:r>
      <w:r w:rsidRPr="00443234">
        <w:rPr>
          <w:lang w:val="nl-BE"/>
        </w:rPr>
        <w:t>maakindustrie. Deze oproep blijft maximaal in lijn met de reguliere COOCK-oproep</w:t>
      </w:r>
      <w:r w:rsidR="0005218C">
        <w:rPr>
          <w:lang w:val="nl-BE"/>
        </w:rPr>
        <w:t>,</w:t>
      </w:r>
      <w:r w:rsidRPr="00443234">
        <w:rPr>
          <w:lang w:val="nl-BE"/>
        </w:rPr>
        <w:t xml:space="preserve"> maar omwille van enkele afwijkingen of bijzonderheden, werd </w:t>
      </w:r>
      <w:r>
        <w:rPr>
          <w:lang w:val="nl-BE"/>
        </w:rPr>
        <w:t>dit toelichtend kader</w:t>
      </w:r>
      <w:r w:rsidRPr="00443234">
        <w:rPr>
          <w:lang w:val="nl-BE"/>
        </w:rPr>
        <w:t xml:space="preserve"> opgesteld.</w:t>
      </w:r>
    </w:p>
    <w:p w14:paraId="08CF3E23" w14:textId="7A5A07CE" w:rsidR="002C7F02" w:rsidRDefault="002C7F02" w:rsidP="002C7F02">
      <w:pPr>
        <w:rPr>
          <w:lang w:val="nl-BE"/>
        </w:rPr>
      </w:pPr>
      <w:r>
        <w:rPr>
          <w:lang w:val="nl-BE"/>
        </w:rPr>
        <w:t xml:space="preserve">Voor deze oproep worden het reguliere aanvraagformulier en de reguliere handleiding gebruikt. </w:t>
      </w:r>
      <w:r w:rsidR="00D56F19">
        <w:rPr>
          <w:lang w:val="nl-BE"/>
        </w:rPr>
        <w:t>Deze toelichting geldt als aanvulling op de handleiding en voegt enkele wijzigingen door aan deze handleiding. I</w:t>
      </w:r>
      <w:r w:rsidR="00512651">
        <w:rPr>
          <w:lang w:val="nl-BE"/>
        </w:rPr>
        <w:t>n</w:t>
      </w:r>
      <w:r w:rsidR="00D56F19">
        <w:rPr>
          <w:lang w:val="nl-BE"/>
        </w:rPr>
        <w:t xml:space="preserve"> geval van wijzigingen t.o.v. het reguliere kader, heeft deze tekst voorrang.</w:t>
      </w:r>
    </w:p>
    <w:p w14:paraId="7E572931" w14:textId="6AEA520F" w:rsidR="002C7F02" w:rsidRPr="00443234" w:rsidRDefault="002C7F02" w:rsidP="002C7F02">
      <w:pPr>
        <w:rPr>
          <w:lang w:val="nl-BE"/>
        </w:rPr>
      </w:pPr>
      <w:r w:rsidRPr="00443234">
        <w:rPr>
          <w:lang w:val="nl-BE"/>
        </w:rPr>
        <w:t xml:space="preserve">Op onze website staat alle informatie over het </w:t>
      </w:r>
      <w:hyperlink r:id="rId15" w:history="1">
        <w:r w:rsidRPr="00443234">
          <w:rPr>
            <w:rStyle w:val="Hyperlink"/>
            <w:lang w:val="nl-BE"/>
          </w:rPr>
          <w:t>COOCK-programma</w:t>
        </w:r>
      </w:hyperlink>
      <w:r w:rsidRPr="00443234">
        <w:rPr>
          <w:lang w:val="nl-BE"/>
        </w:rPr>
        <w:t xml:space="preserve"> gebundeld</w:t>
      </w:r>
      <w:r w:rsidR="00512651" w:rsidRPr="00512651">
        <w:t>.</w:t>
      </w:r>
    </w:p>
    <w:p w14:paraId="70D44192" w14:textId="74D397C0" w:rsidR="002C7F02" w:rsidRPr="00443234" w:rsidRDefault="002C7F02" w:rsidP="0019228E">
      <w:pPr>
        <w:spacing w:after="60"/>
        <w:rPr>
          <w:rFonts w:asciiTheme="majorHAnsi" w:hAnsiTheme="majorHAnsi"/>
          <w:lang w:val="nl-BE"/>
        </w:rPr>
      </w:pPr>
      <w:r w:rsidRPr="00443234">
        <w:rPr>
          <w:lang w:val="nl-BE"/>
        </w:rPr>
        <w:t>Deze COOCK</w:t>
      </w:r>
      <w:r w:rsidR="00D56F19">
        <w:rPr>
          <w:lang w:val="nl-BE"/>
        </w:rPr>
        <w:t>-oproep</w:t>
      </w:r>
      <w:r w:rsidRPr="00443234">
        <w:rPr>
          <w:lang w:val="nl-BE"/>
        </w:rPr>
        <w:t xml:space="preserve"> wordt via een VLAIO-nieuwsbericht aangekondigd. Voor het indienen van een </w:t>
      </w:r>
      <w:r w:rsidRPr="00C745C1">
        <w:rPr>
          <w:lang w:val="nl-BE"/>
        </w:rPr>
        <w:t xml:space="preserve">projectvoorstel zijn volgende documenten van belang en </w:t>
      </w:r>
      <w:r w:rsidRPr="00C745C1">
        <w:rPr>
          <w:rFonts w:asciiTheme="majorHAnsi" w:hAnsiTheme="majorHAnsi"/>
          <w:lang w:val="nl-BE"/>
        </w:rPr>
        <w:t>terug te vinden op de subpagina ‘</w:t>
      </w:r>
      <w:hyperlink r:id="rId16" w:history="1">
        <w:r w:rsidRPr="00C745C1">
          <w:rPr>
            <w:rStyle w:val="Hyperlink"/>
            <w:rFonts w:asciiTheme="majorHAnsi" w:hAnsiTheme="majorHAnsi"/>
            <w:lang w:val="nl-BE"/>
          </w:rPr>
          <w:t>aanvraagprocedure</w:t>
        </w:r>
      </w:hyperlink>
      <w:r w:rsidRPr="00C745C1">
        <w:rPr>
          <w:rFonts w:asciiTheme="majorHAnsi" w:hAnsiTheme="majorHAnsi"/>
          <w:lang w:val="nl-BE"/>
        </w:rPr>
        <w:t>’ van de</w:t>
      </w:r>
      <w:r w:rsidRPr="00443234">
        <w:rPr>
          <w:rFonts w:asciiTheme="majorHAnsi" w:hAnsiTheme="majorHAnsi"/>
          <w:lang w:val="nl-BE"/>
        </w:rPr>
        <w:t xml:space="preserve"> COOCK-website:</w:t>
      </w:r>
    </w:p>
    <w:p w14:paraId="19E47926" w14:textId="77777777" w:rsidR="002C7F02" w:rsidRPr="00443234" w:rsidRDefault="002C7F02">
      <w:pPr>
        <w:pStyle w:val="ListParagraph"/>
        <w:numPr>
          <w:ilvl w:val="0"/>
          <w:numId w:val="89"/>
        </w:numPr>
      </w:pPr>
      <w:r w:rsidRPr="00443234">
        <w:t>Oproepdocument: informatie over de infosessie, de voorbesprekingen en de modaliteiten voor het indienen van een projectvoorstel;</w:t>
      </w:r>
    </w:p>
    <w:p w14:paraId="5A4127AD" w14:textId="77777777" w:rsidR="00530EE9" w:rsidRPr="00443234" w:rsidRDefault="00530EE9" w:rsidP="00530EE9">
      <w:pPr>
        <w:pStyle w:val="ListParagraph"/>
        <w:numPr>
          <w:ilvl w:val="0"/>
          <w:numId w:val="89"/>
        </w:numPr>
      </w:pPr>
      <w:r>
        <w:t>Handleiding;</w:t>
      </w:r>
    </w:p>
    <w:p w14:paraId="6D086B10" w14:textId="7471A96B" w:rsidR="002C7F02" w:rsidRDefault="002C7F02">
      <w:pPr>
        <w:pStyle w:val="ListParagraph"/>
        <w:numPr>
          <w:ilvl w:val="0"/>
          <w:numId w:val="89"/>
        </w:numPr>
      </w:pPr>
      <w:r w:rsidRPr="00443234">
        <w:t>Aanvraagtemplate deel A: de template voor het uitschrijven van een projectvoorstel;</w:t>
      </w:r>
    </w:p>
    <w:p w14:paraId="4A7F7401" w14:textId="4E6E7099" w:rsidR="00530EE9" w:rsidRDefault="00530EE9">
      <w:pPr>
        <w:pStyle w:val="ListParagraph"/>
        <w:numPr>
          <w:ilvl w:val="0"/>
          <w:numId w:val="89"/>
        </w:numPr>
      </w:pPr>
      <w:r>
        <w:t>Handleiding bij het kostenmodel;</w:t>
      </w:r>
    </w:p>
    <w:p w14:paraId="770030DB" w14:textId="109BF7D6" w:rsidR="002C7F02" w:rsidRPr="00443234" w:rsidRDefault="002C7F02">
      <w:pPr>
        <w:pStyle w:val="ListParagraph"/>
        <w:numPr>
          <w:ilvl w:val="0"/>
          <w:numId w:val="89"/>
        </w:numPr>
      </w:pPr>
      <w:r w:rsidRPr="00443234">
        <w:t>Template begrotingsaanvraag: de Excel template om de projectbegroting op te stellen;</w:t>
      </w:r>
    </w:p>
    <w:p w14:paraId="5D5F3F10" w14:textId="77777777" w:rsidR="002C7F02" w:rsidRPr="00443234" w:rsidRDefault="002C7F02">
      <w:pPr>
        <w:pStyle w:val="ListParagraph"/>
        <w:numPr>
          <w:ilvl w:val="0"/>
          <w:numId w:val="89"/>
        </w:numPr>
      </w:pPr>
      <w:r w:rsidRPr="00443234">
        <w:t>Verklaring van Organisatie voor Onderzoek en Kennisverspreiding;</w:t>
      </w:r>
    </w:p>
    <w:p w14:paraId="2A032C3E" w14:textId="77777777" w:rsidR="002C7F02" w:rsidRPr="00443234" w:rsidRDefault="002C7F02">
      <w:pPr>
        <w:pStyle w:val="ListParagraph"/>
        <w:numPr>
          <w:ilvl w:val="0"/>
          <w:numId w:val="89"/>
        </w:numPr>
      </w:pPr>
      <w:r w:rsidRPr="00443234">
        <w:t>Sjabloon DNSH-analyse;</w:t>
      </w:r>
    </w:p>
    <w:p w14:paraId="56C521C9" w14:textId="77777777" w:rsidR="002C7F02" w:rsidRPr="00443234" w:rsidRDefault="002C7F02">
      <w:pPr>
        <w:pStyle w:val="ListParagraph"/>
        <w:numPr>
          <w:ilvl w:val="0"/>
          <w:numId w:val="89"/>
        </w:numPr>
      </w:pPr>
      <w:r w:rsidRPr="00443234">
        <w:t>De overige documenten bundelen belangrijke achtergrondinformatie.</w:t>
      </w:r>
    </w:p>
    <w:p w14:paraId="63ADFEFF" w14:textId="77777777" w:rsidR="002C7F02" w:rsidRPr="00443234" w:rsidRDefault="002C7F02" w:rsidP="002C7F02"/>
    <w:p w14:paraId="716C2E52" w14:textId="7ABDBFD0" w:rsidR="002C7F02" w:rsidRDefault="002C7F02" w:rsidP="002C7F02"/>
    <w:p w14:paraId="5C7480AD" w14:textId="7C795F43" w:rsidR="00D56F19" w:rsidRDefault="00D56F19">
      <w:pPr>
        <w:spacing w:after="0" w:line="240" w:lineRule="auto"/>
        <w:jc w:val="left"/>
      </w:pPr>
      <w:r>
        <w:br w:type="page"/>
      </w:r>
    </w:p>
    <w:p w14:paraId="0E10E82F" w14:textId="19BD079A" w:rsidR="00235045" w:rsidRPr="00F857E3" w:rsidRDefault="00235045" w:rsidP="0005218C">
      <w:pPr>
        <w:pStyle w:val="Heading1"/>
      </w:pPr>
      <w:bookmarkStart w:id="3" w:name="_Toc74728370"/>
      <w:r w:rsidRPr="00F857E3">
        <w:rPr>
          <w:noProof/>
        </w:rPr>
        <w:lastRenderedPageBreak/>
        <w:drawing>
          <wp:anchor distT="0" distB="0" distL="114300" distR="114300" simplePos="0" relativeHeight="251662336" behindDoc="1" locked="0" layoutInCell="1" allowOverlap="1" wp14:anchorId="6125F7CA" wp14:editId="089FE311">
            <wp:simplePos x="0" y="0"/>
            <wp:positionH relativeFrom="page">
              <wp:posOffset>0</wp:posOffset>
            </wp:positionH>
            <wp:positionV relativeFrom="page">
              <wp:posOffset>-10744233</wp:posOffset>
            </wp:positionV>
            <wp:extent cx="7559040" cy="1069213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1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Achtergrond</w:t>
      </w:r>
      <w:bookmarkEnd w:id="2"/>
      <w:bookmarkEnd w:id="3"/>
    </w:p>
    <w:p w14:paraId="39A813D0" w14:textId="632EFAB3" w:rsidR="00235045" w:rsidRPr="00F857E3" w:rsidRDefault="00235045" w:rsidP="00235045">
      <w:pPr>
        <w:pStyle w:val="Heading2"/>
      </w:pPr>
      <w:bookmarkStart w:id="4" w:name="_Toc72218492"/>
      <w:bookmarkStart w:id="5" w:name="_Toc74728371"/>
      <w:r w:rsidRPr="00BF0EC2">
        <w:t>Een transversale werking voor de circulaire economie van Vlaanderen</w:t>
      </w:r>
      <w:bookmarkEnd w:id="4"/>
      <w:bookmarkEnd w:id="5"/>
    </w:p>
    <w:p w14:paraId="000CEA02" w14:textId="52B82487" w:rsidR="00235045" w:rsidRPr="008940FD" w:rsidRDefault="00235045" w:rsidP="00235045">
      <w:r w:rsidRPr="008940FD">
        <w:t xml:space="preserve">In de </w:t>
      </w:r>
      <w:hyperlink r:id="rId17" w:history="1">
        <w:r w:rsidRPr="00641605">
          <w:rPr>
            <w:rStyle w:val="Hyperlink"/>
          </w:rPr>
          <w:t>Visienota 2050</w:t>
        </w:r>
      </w:hyperlink>
      <w:r w:rsidRPr="008940FD">
        <w:t xml:space="preserve"> van de Vlaamse Regering (2016) werden 7 transitieprioriteiten bepaald die noodzakelijk zijn om een omslag richting 2050 te maken. Deze transities zijn structurele veranderingen met een grote impact op de samenleving. Ze zijn het resultaat van ontwikkelingen die elkaar versterken op economisch, cultureel, ethisch, technologisch, ecologisch, sociaal en institutioneel vlak. Om deze transities te realiseren, hebben we een aangepaste mentaliteit en aanpak nodig die gericht is op systeeminnovatie. Overheden, ondernemingen, kennisinstellingen, socioculturele organisaties, milieuverenigingen spelen elk hun rol.</w:t>
      </w:r>
    </w:p>
    <w:p w14:paraId="0A7A013B" w14:textId="630FE133" w:rsidR="00235045" w:rsidRPr="008940FD" w:rsidRDefault="00235045" w:rsidP="00235045">
      <w:r w:rsidRPr="008940FD">
        <w:t>Een van deze transities betreft de Transitie Circulaire Economie. In navolging daarvan keurde de Vlaamse Regering op 24 februari 2017 de startnota voor transitieprioriteit ‘</w:t>
      </w:r>
      <w:hyperlink r:id="rId18" w:history="1">
        <w:r w:rsidRPr="00641605">
          <w:rPr>
            <w:rStyle w:val="Hyperlink"/>
          </w:rPr>
          <w:t>De transitie naar de circulaire economie doorzetten</w:t>
        </w:r>
      </w:hyperlink>
      <w:r w:rsidRPr="008940FD">
        <w:t xml:space="preserve">’ goed. In uitvoering hiervan werd </w:t>
      </w:r>
      <w:hyperlink r:id="rId19" w:history="1">
        <w:r w:rsidRPr="00641605">
          <w:rPr>
            <w:rStyle w:val="Hyperlink"/>
          </w:rPr>
          <w:t>Vlaanderen Circulair</w:t>
        </w:r>
      </w:hyperlink>
      <w:r w:rsidRPr="008940FD">
        <w:t xml:space="preserve"> opgericht als het knooppunt, de inspirator en de matchmaker voor de circulaire economie in Vlaanderen. Het is een partnerschap van overheden, ondernemingen, middenveld en kenniswereld die samen actie ondernemen.</w:t>
      </w:r>
    </w:p>
    <w:p w14:paraId="058DF840" w14:textId="09BF9FDB" w:rsidR="00235045" w:rsidRPr="008940FD" w:rsidRDefault="00235045" w:rsidP="00235045">
      <w:r w:rsidRPr="008940FD">
        <w:t xml:space="preserve">Op 10 juli 2020 keurde de Vlaamse Regering de </w:t>
      </w:r>
      <w:r w:rsidRPr="00641605">
        <w:t>nota ‘</w:t>
      </w:r>
      <w:hyperlink r:id="rId20" w:history="1">
        <w:r w:rsidRPr="00641605">
          <w:rPr>
            <w:rStyle w:val="Hyperlink"/>
          </w:rPr>
          <w:t>Een transversale werking voor de circulaire economie van Vlaanderen</w:t>
        </w:r>
      </w:hyperlink>
      <w:r w:rsidRPr="00641605">
        <w:t xml:space="preserve">’ goed waarbij de nieuwe </w:t>
      </w:r>
      <w:proofErr w:type="spellStart"/>
      <w:r w:rsidRPr="00641605">
        <w:t>governance</w:t>
      </w:r>
      <w:proofErr w:type="spellEnd"/>
      <w:r w:rsidRPr="00641605">
        <w:t xml:space="preserve"> van</w:t>
      </w:r>
      <w:r w:rsidRPr="008940FD">
        <w:t xml:space="preserve"> Vlaanderen Circulair werd uitgeschreven als een publiek-privaat partnerschap. Ter ondersteuning van die transities zijn dan ook acties nodig op verschillende domeinen. Vlaanderen Circulair onderscheidt momenteel </w:t>
      </w:r>
      <w:r w:rsidRPr="00617563">
        <w:t>zes werkagenda’s</w:t>
      </w:r>
      <w:r w:rsidRPr="008940FD">
        <w:t xml:space="preserve"> (circulair bouwen, chemie/kunststoffen, circulaire maakindustrie, waterkringlopen, bio-economie en voedselketen) en </w:t>
      </w:r>
      <w:r w:rsidRPr="00617563">
        <w:t>zeven hefbomen</w:t>
      </w:r>
      <w:r w:rsidRPr="008940FD">
        <w:t xml:space="preserve"> (beleidsinstrumenten, circulair aankopen, communicatie, onderzoek, innoveren en ondernemen, financiering en jobs/vaardigheden.</w:t>
      </w:r>
    </w:p>
    <w:p w14:paraId="327958C8" w14:textId="0DEC5031" w:rsidR="00235045" w:rsidRPr="00C31FEF" w:rsidRDefault="00235045" w:rsidP="00235045">
      <w:r w:rsidRPr="008940FD">
        <w:t>Het Agentschap Innoveren &amp; Ondernemen (VLAIO) heeft een belangrijke rol in de werking van Vlaanderen Circulair. Specifiek is het (co-)trekker van verschillende werkagenda’s waaronder de werkagenda ‘circulaire bouw’ en ‘circulaire maakindustrie’ en coördineert het de hefboom ‘innoveren en ondernemen’.</w:t>
      </w:r>
    </w:p>
    <w:p w14:paraId="744FB468" w14:textId="77777777" w:rsidR="00235045" w:rsidRPr="00462E63" w:rsidRDefault="00235045" w:rsidP="00641605">
      <w:pPr>
        <w:pStyle w:val="Heading2"/>
      </w:pPr>
      <w:bookmarkStart w:id="6" w:name="_Toc72218493"/>
      <w:bookmarkStart w:id="7" w:name="_Toc74728372"/>
      <w:r w:rsidRPr="0049389A">
        <w:t>Relanceplan: Vlaamse Veerkracht</w:t>
      </w:r>
      <w:bookmarkEnd w:id="6"/>
      <w:bookmarkEnd w:id="7"/>
    </w:p>
    <w:p w14:paraId="30C8F9E9" w14:textId="2CEE881D" w:rsidR="00235045" w:rsidRDefault="00235045" w:rsidP="00235045">
      <w:r>
        <w:t xml:space="preserve">Een van de speerpunten van het </w:t>
      </w:r>
      <w:hyperlink r:id="rId21" w:history="1">
        <w:r w:rsidRPr="00641605">
          <w:rPr>
            <w:rStyle w:val="Hyperlink"/>
          </w:rPr>
          <w:t>Relanceplan Vlaamse Veerkracht</w:t>
        </w:r>
      </w:hyperlink>
      <w:r>
        <w:t xml:space="preserve"> heeft betrekking op klimaat, duurzaamheid &amp; innovatie: “</w:t>
      </w:r>
      <w:r w:rsidRPr="00C31FEF">
        <w:t>De economische relance moet tegelijk maximaal bijdragen aan het koolstofarmer maken van onze</w:t>
      </w:r>
      <w:r>
        <w:t xml:space="preserve"> </w:t>
      </w:r>
      <w:r w:rsidRPr="00C31FEF">
        <w:t>economie en samenleving, in lijn met de ambities en doelstellingen uit het Vlaams Energie- e</w:t>
      </w:r>
      <w:r>
        <w:t xml:space="preserve">n </w:t>
      </w:r>
      <w:r w:rsidRPr="00C31FEF">
        <w:t>Klimaatplan 2030 (Vlaamse Regering 09/12/2019), de lange termijn Klimaatstrategie 2050 (Vlaamse</w:t>
      </w:r>
      <w:r>
        <w:t xml:space="preserve"> </w:t>
      </w:r>
      <w:r w:rsidRPr="00C31FEF">
        <w:t>Regering 20/12/2019) en de lange termijn Renovatiestrategie 2050 (Vlaamse Regering 29/05/2020).</w:t>
      </w:r>
      <w:r>
        <w:t>”</w:t>
      </w:r>
    </w:p>
    <w:p w14:paraId="29282A80" w14:textId="080F4A87" w:rsidR="00235045" w:rsidRDefault="00235045" w:rsidP="00EC382B">
      <w:pPr>
        <w:spacing w:after="60"/>
      </w:pPr>
      <w:r>
        <w:t xml:space="preserve">Hiervoor </w:t>
      </w:r>
      <w:r w:rsidR="008A4001">
        <w:t xml:space="preserve">wordt </w:t>
      </w:r>
      <w:r>
        <w:t>onder meer ingezet op een versnelde omslag naar een maximaal circulaire economie door onder meer:</w:t>
      </w:r>
    </w:p>
    <w:p w14:paraId="04F33596" w14:textId="40AA49EF" w:rsidR="00235045" w:rsidRPr="00642F9F" w:rsidRDefault="00235045" w:rsidP="00EC382B">
      <w:pPr>
        <w:pStyle w:val="ListParagraph"/>
      </w:pPr>
      <w:r w:rsidRPr="00CB6928">
        <w:t>Ondersteuning innovatie in bouwsector gericht op circulair bouwen</w:t>
      </w:r>
      <w:r w:rsidR="008A4001" w:rsidRPr="00CB6928">
        <w:t>;</w:t>
      </w:r>
    </w:p>
    <w:p w14:paraId="015B811B" w14:textId="7F0136F4" w:rsidR="00235045" w:rsidRPr="00642F9F" w:rsidRDefault="00235045" w:rsidP="00EC382B">
      <w:pPr>
        <w:pStyle w:val="ListParagraph"/>
      </w:pPr>
      <w:r w:rsidRPr="00C10DAF">
        <w:t xml:space="preserve">Onderzoek en begeleiding van </w:t>
      </w:r>
      <w:r w:rsidR="008A4001" w:rsidRPr="00642F9F">
        <w:t xml:space="preserve">ondernemingen </w:t>
      </w:r>
      <w:r w:rsidRPr="00642F9F">
        <w:t>die de omslag maken naar circulaire economie</w:t>
      </w:r>
      <w:r w:rsidR="008A4001" w:rsidRPr="00642F9F">
        <w:t>.</w:t>
      </w:r>
    </w:p>
    <w:p w14:paraId="2E749278" w14:textId="77777777" w:rsidR="00235045" w:rsidRPr="00462E63" w:rsidRDefault="00235045" w:rsidP="00641605">
      <w:pPr>
        <w:pStyle w:val="Heading2"/>
      </w:pPr>
      <w:bookmarkStart w:id="8" w:name="_Toc72218494"/>
      <w:bookmarkStart w:id="9" w:name="_Toc74728373"/>
      <w:r w:rsidRPr="0049389A">
        <w:t>Inzet Relancemiddel</w:t>
      </w:r>
      <w:r>
        <w:t>en en COOCK</w:t>
      </w:r>
      <w:bookmarkEnd w:id="8"/>
      <w:bookmarkEnd w:id="9"/>
    </w:p>
    <w:p w14:paraId="4923DF22" w14:textId="77777777" w:rsidR="00235045" w:rsidRDefault="00235045" w:rsidP="00EC382B">
      <w:pPr>
        <w:spacing w:after="60"/>
      </w:pPr>
      <w:r>
        <w:t>Om de ambities uit het Relanceplan Vlaamse Veerkracht te ondersteunen werden volgende budgetten toegewezen:</w:t>
      </w:r>
    </w:p>
    <w:p w14:paraId="00340305" w14:textId="672B05AE" w:rsidR="00235045" w:rsidRPr="00813D0E" w:rsidRDefault="00235045" w:rsidP="00EC382B">
      <w:pPr>
        <w:pStyle w:val="ListParagraph"/>
      </w:pPr>
      <w:r w:rsidRPr="00CB6928">
        <w:t>Ondersteuning innovatie in bouwsector gericht op circulair bouwen: 10 miljoen</w:t>
      </w:r>
      <w:r w:rsidR="008A4001" w:rsidRPr="00CB6928">
        <w:t xml:space="preserve"> e</w:t>
      </w:r>
      <w:r w:rsidR="008A4001" w:rsidRPr="00642F9F">
        <w:t>uro</w:t>
      </w:r>
      <w:r w:rsidR="008A4001" w:rsidRPr="00C10DAF">
        <w:t>;</w:t>
      </w:r>
    </w:p>
    <w:p w14:paraId="66648293" w14:textId="6CA63C41" w:rsidR="00235045" w:rsidRPr="00642F9F" w:rsidRDefault="00235045" w:rsidP="00EC382B">
      <w:pPr>
        <w:pStyle w:val="ListParagraph"/>
      </w:pPr>
      <w:r w:rsidRPr="00111052">
        <w:t xml:space="preserve">Onderzoek en begeleiding van </w:t>
      </w:r>
      <w:r w:rsidR="008A4001" w:rsidRPr="00111052">
        <w:t>ondernemingen</w:t>
      </w:r>
      <w:r w:rsidR="008A4001" w:rsidRPr="00851478">
        <w:t xml:space="preserve"> </w:t>
      </w:r>
      <w:r w:rsidRPr="00642F9F">
        <w:t>die de omslag maken naar circulaire economie: 15 miljoen</w:t>
      </w:r>
      <w:r w:rsidR="008A4001" w:rsidRPr="00642F9F">
        <w:t xml:space="preserve"> euro.</w:t>
      </w:r>
    </w:p>
    <w:p w14:paraId="38F21E3E" w14:textId="476C7F50" w:rsidR="00235045" w:rsidRPr="00B409A8" w:rsidRDefault="00235045" w:rsidP="00EC382B">
      <w:pPr>
        <w:spacing w:before="120"/>
        <w:rPr>
          <w:lang w:val="nl-BE"/>
        </w:rPr>
      </w:pPr>
      <w:r w:rsidRPr="00E6674F">
        <w:rPr>
          <w:lang w:val="nl-BE"/>
        </w:rPr>
        <w:t>Op 28 mei 2021 keurde de Vlaamse</w:t>
      </w:r>
      <w:r>
        <w:rPr>
          <w:lang w:val="nl-BE"/>
        </w:rPr>
        <w:t xml:space="preserve"> Regering de nota’s goed betreffende “Steunmaatregelen ten behoeve van Circulaire Maakindustrie in het kader van het plan Vlaamse Veerkracht” en “</w:t>
      </w:r>
      <w:r w:rsidR="008A4001">
        <w:rPr>
          <w:lang w:val="nl-BE"/>
        </w:rPr>
        <w:t xml:space="preserve">Steunmaatregelen </w:t>
      </w:r>
      <w:r>
        <w:rPr>
          <w:lang w:val="nl-BE"/>
        </w:rPr>
        <w:t xml:space="preserve">ten behoeve van Circulair Bouwen in het kader van het plan Vlaamse Veerkracht”. </w:t>
      </w:r>
      <w:r w:rsidR="008A4001">
        <w:rPr>
          <w:lang w:val="nl-BE"/>
        </w:rPr>
        <w:t xml:space="preserve">Eén </w:t>
      </w:r>
      <w:r>
        <w:rPr>
          <w:lang w:val="nl-BE"/>
        </w:rPr>
        <w:t xml:space="preserve">van de instrumenten die </w:t>
      </w:r>
      <w:r>
        <w:rPr>
          <w:lang w:val="nl-BE"/>
        </w:rPr>
        <w:lastRenderedPageBreak/>
        <w:t>ingezet wordt om uitvoering te geven aan deze doelstellingen, is het COOCK-instrument</w:t>
      </w:r>
      <w:r w:rsidR="008A4001">
        <w:rPr>
          <w:lang w:val="nl-BE"/>
        </w:rPr>
        <w:t xml:space="preserve">. </w:t>
      </w:r>
      <w:r w:rsidR="00A03188">
        <w:rPr>
          <w:lang w:val="nl-BE"/>
        </w:rPr>
        <w:t>Aangezien</w:t>
      </w:r>
      <w:r>
        <w:t xml:space="preserve"> COOCK gericht is op het </w:t>
      </w:r>
      <w:r w:rsidRPr="00552789">
        <w:t>valoriseren van (basis)onderzoeksresultaten door het versnellen van de introductie van technologie en/of kennis bij een ruime groep ondernemingen.</w:t>
      </w:r>
    </w:p>
    <w:p w14:paraId="3B7EF469" w14:textId="4D05B76D" w:rsidR="00235045" w:rsidRPr="00041F19" w:rsidRDefault="00235045" w:rsidP="00235045">
      <w:r w:rsidRPr="00642389">
        <w:t xml:space="preserve">Via het </w:t>
      </w:r>
      <w:r w:rsidR="008A4001" w:rsidRPr="00642389">
        <w:t>COOCK</w:t>
      </w:r>
      <w:r w:rsidR="008A4001">
        <w:t>-programma</w:t>
      </w:r>
      <w:r w:rsidR="008A4001" w:rsidRPr="00642389">
        <w:t xml:space="preserve"> </w:t>
      </w:r>
      <w:r w:rsidRPr="00642389">
        <w:t>kunnen de resultaten van onderzoek en ontwikkeling</w:t>
      </w:r>
      <w:r>
        <w:t xml:space="preserve"> verder vertaald worden zodat deze op brede schaal</w:t>
      </w:r>
      <w:r w:rsidRPr="00642389">
        <w:t xml:space="preserve"> concreet toegepast en uitgerold worden </w:t>
      </w:r>
      <w:r>
        <w:t>zodat</w:t>
      </w:r>
      <w:r w:rsidRPr="00642389">
        <w:t xml:space="preserve"> </w:t>
      </w:r>
      <w:r w:rsidR="008A4001">
        <w:t>ondernemingen</w:t>
      </w:r>
      <w:r w:rsidR="008A4001" w:rsidRPr="00642389">
        <w:t xml:space="preserve"> </w:t>
      </w:r>
      <w:r w:rsidRPr="00642389">
        <w:t xml:space="preserve">en organisaties gestimuleerd </w:t>
      </w:r>
      <w:r>
        <w:t xml:space="preserve">worden </w:t>
      </w:r>
      <w:r w:rsidRPr="00642389">
        <w:t>om de circulaire omslag te maken</w:t>
      </w:r>
      <w:r>
        <w:t>.</w:t>
      </w:r>
    </w:p>
    <w:p w14:paraId="1073295A" w14:textId="77777777" w:rsidR="00235045" w:rsidRDefault="00235045" w:rsidP="0005218C">
      <w:pPr>
        <w:pStyle w:val="Heading1"/>
      </w:pPr>
      <w:bookmarkStart w:id="10" w:name="_Toc72218495"/>
      <w:bookmarkStart w:id="11" w:name="_Toc74728374"/>
      <w:r>
        <w:t>Oproep Circulair bouwen en Circulaire maakindustrie</w:t>
      </w:r>
      <w:bookmarkEnd w:id="10"/>
      <w:bookmarkEnd w:id="11"/>
    </w:p>
    <w:p w14:paraId="2D0626EE" w14:textId="77777777" w:rsidR="00235045" w:rsidRDefault="00235045" w:rsidP="00235045">
      <w:pPr>
        <w:rPr>
          <w:lang w:val="nl-BE"/>
        </w:rPr>
      </w:pPr>
      <w:r>
        <w:rPr>
          <w:rFonts w:asciiTheme="majorHAnsi" w:hAnsiTheme="majorHAnsi" w:cstheme="majorHAnsi"/>
          <w:lang w:val="nl-BE"/>
        </w:rPr>
        <w:t xml:space="preserve">Deze oproep wordt opgezet binnen het hierboven geschetste kader en focust zich, vanuit die versnelde omslag naar circulaire economie, op project binnen de domeinen van circulair bouwen en de circulaire maakindustrie </w:t>
      </w:r>
      <w:r w:rsidRPr="00BF192C">
        <w:rPr>
          <w:lang w:val="nl-BE"/>
        </w:rPr>
        <w:t>of op de waardeketen die daaraan gekoppeld is</w:t>
      </w:r>
      <w:r>
        <w:rPr>
          <w:lang w:val="nl-BE"/>
        </w:rPr>
        <w:t>.</w:t>
      </w:r>
    </w:p>
    <w:p w14:paraId="60104C01" w14:textId="0C76D631" w:rsidR="00235045" w:rsidRDefault="00235045" w:rsidP="00235045">
      <w:pPr>
        <w:rPr>
          <w:lang w:val="nl-BE"/>
        </w:rPr>
      </w:pPr>
      <w:r w:rsidRPr="004B0F6B">
        <w:rPr>
          <w:lang w:val="nl-BE"/>
        </w:rPr>
        <w:t>Deze oproep</w:t>
      </w:r>
      <w:r>
        <w:rPr>
          <w:lang w:val="nl-BE"/>
        </w:rPr>
        <w:t xml:space="preserve"> staat niet op zichzelf</w:t>
      </w:r>
      <w:r w:rsidR="008A4001">
        <w:rPr>
          <w:lang w:val="nl-BE"/>
        </w:rPr>
        <w:t>,</w:t>
      </w:r>
      <w:r>
        <w:rPr>
          <w:lang w:val="nl-BE"/>
        </w:rPr>
        <w:t xml:space="preserve"> maar maakt onderdeel uit van verschillende andere initiatieven die genomen worden om de Vlaamse economie circulair te maken.</w:t>
      </w:r>
      <w:r w:rsidRPr="00E7257B">
        <w:rPr>
          <w:lang w:val="nl-BE"/>
        </w:rPr>
        <w:t xml:space="preserve"> </w:t>
      </w:r>
      <w:r>
        <w:rPr>
          <w:lang w:val="nl-BE"/>
        </w:rPr>
        <w:t>Naast deze oproep</w:t>
      </w:r>
      <w:r w:rsidRPr="004B0F6B">
        <w:rPr>
          <w:lang w:val="nl-BE"/>
        </w:rPr>
        <w:t xml:space="preserve"> zullen in het kader van het</w:t>
      </w:r>
      <w:r w:rsidRPr="004B0F6B">
        <w:t xml:space="preserve"> </w:t>
      </w:r>
      <w:r w:rsidRPr="004B0F6B">
        <w:rPr>
          <w:lang w:val="nl-BE"/>
        </w:rPr>
        <w:t>Relanceplan Vlaamse Veerkracht nog bijkomende specifieke initiatieven worden opgezet</w:t>
      </w:r>
      <w:r>
        <w:rPr>
          <w:lang w:val="nl-BE"/>
        </w:rPr>
        <w:t xml:space="preserve"> die focussen op het verder circulair maken van de bouw- en maakindustrie</w:t>
      </w:r>
      <w:r w:rsidRPr="004B0F6B">
        <w:rPr>
          <w:lang w:val="nl-BE"/>
        </w:rPr>
        <w:t>.</w:t>
      </w:r>
    </w:p>
    <w:p w14:paraId="6C40B081" w14:textId="2110C517" w:rsidR="00235045" w:rsidRDefault="00235045" w:rsidP="00EC382B">
      <w:r w:rsidRPr="00506935">
        <w:t xml:space="preserve">De oproep wordt gesteund onder de modaliteiten van </w:t>
      </w:r>
      <w:r w:rsidRPr="003C1BEB">
        <w:t xml:space="preserve">het </w:t>
      </w:r>
      <w:hyperlink r:id="rId22" w:history="1">
        <w:r w:rsidRPr="00EC382B">
          <w:rPr>
            <w:rStyle w:val="Hyperlink"/>
          </w:rPr>
          <w:t>COOCK- besluit</w:t>
        </w:r>
      </w:hyperlink>
      <w:r w:rsidRPr="003C1BEB">
        <w:t xml:space="preserve"> (</w:t>
      </w:r>
      <w:r w:rsidRPr="00506935">
        <w:t xml:space="preserve">Besluit van de Vlaamse Regering </w:t>
      </w:r>
      <w:r w:rsidR="003C1BEB">
        <w:t xml:space="preserve">van 25 mei 2018 </w:t>
      </w:r>
      <w:r w:rsidRPr="00506935">
        <w:t xml:space="preserve">tot regeling van steun aan projecten van collectief onderzoek en ontwikkeling en collectieve </w:t>
      </w:r>
      <w:r w:rsidRPr="00EC382B">
        <w:t>kennisverspreiding</w:t>
      </w:r>
      <w:r w:rsidR="003C1BEB" w:rsidRPr="00EC382B">
        <w:t xml:space="preserve"> </w:t>
      </w:r>
      <w:r w:rsidR="003C1BEB" w:rsidRPr="00EC382B">
        <w:rPr>
          <w:i/>
          <w:iCs/>
        </w:rPr>
        <w:t>(</w:t>
      </w:r>
      <w:r w:rsidR="003C1BEB" w:rsidRPr="003C1BEB">
        <w:rPr>
          <w:i/>
          <w:iCs/>
        </w:rPr>
        <w:t>BS van 10 juli 2018, blz. 55189)</w:t>
      </w:r>
      <w:r w:rsidRPr="00EC382B">
        <w:t>).</w:t>
      </w:r>
      <w:r>
        <w:t xml:space="preserve"> </w:t>
      </w:r>
      <w:r w:rsidRPr="00506935">
        <w:t>Voor deze oproep is een budget van 7 miljoen euro ter beschikking.</w:t>
      </w:r>
    </w:p>
    <w:p w14:paraId="08C04585" w14:textId="01257ADB" w:rsidR="00235045" w:rsidRPr="00462E63" w:rsidRDefault="00235045" w:rsidP="00F7003D">
      <w:pPr>
        <w:pStyle w:val="Heading2"/>
      </w:pPr>
      <w:bookmarkStart w:id="12" w:name="_Toc72218496"/>
      <w:bookmarkStart w:id="13" w:name="_Toc74728375"/>
      <w:r w:rsidRPr="0049389A">
        <w:t>Circulaire economie</w:t>
      </w:r>
      <w:bookmarkEnd w:id="12"/>
      <w:bookmarkEnd w:id="13"/>
    </w:p>
    <w:p w14:paraId="5337AE25" w14:textId="3B7CBC60" w:rsidR="00235045" w:rsidRPr="006B0AE4" w:rsidRDefault="00235045" w:rsidP="00235045">
      <w:pPr>
        <w:rPr>
          <w:rFonts w:asciiTheme="majorHAnsi" w:eastAsia="Times New Roman" w:hAnsiTheme="majorHAnsi" w:cstheme="majorHAnsi"/>
          <w:color w:val="000000"/>
          <w:lang w:val="nl-BE" w:eastAsia="en-US"/>
        </w:rPr>
      </w:pPr>
      <w:bookmarkStart w:id="14" w:name="_Hlk72139257"/>
      <w:r w:rsidRPr="006B0AE4">
        <w:rPr>
          <w:rFonts w:asciiTheme="majorHAnsi" w:eastAsia="Times New Roman" w:hAnsiTheme="majorHAnsi" w:cstheme="majorHAnsi"/>
          <w:color w:val="000000"/>
          <w:lang w:val="nl-BE" w:eastAsia="en-US"/>
        </w:rPr>
        <w:t xml:space="preserve">Het </w:t>
      </w:r>
      <w:hyperlink r:id="rId23" w:history="1">
        <w:r w:rsidR="0018780A" w:rsidRPr="0018780A">
          <w:rPr>
            <w:rStyle w:val="Hyperlink"/>
            <w:rFonts w:asciiTheme="majorHAnsi" w:eastAsia="Times New Roman" w:hAnsiTheme="majorHAnsi" w:cstheme="majorHAnsi"/>
            <w:lang w:val="nl-BE" w:eastAsia="en-US"/>
          </w:rPr>
          <w:t>R</w:t>
        </w:r>
        <w:r w:rsidRPr="0018780A">
          <w:rPr>
            <w:rStyle w:val="Hyperlink"/>
            <w:rFonts w:asciiTheme="majorHAnsi" w:eastAsia="Times New Roman" w:hAnsiTheme="majorHAnsi" w:cstheme="majorHAnsi"/>
            <w:lang w:val="nl-BE" w:eastAsia="en-US"/>
          </w:rPr>
          <w:t>egeerakkoord 2019-2024</w:t>
        </w:r>
      </w:hyperlink>
      <w:r w:rsidRPr="006B0AE4">
        <w:rPr>
          <w:rFonts w:asciiTheme="majorHAnsi" w:eastAsia="Times New Roman" w:hAnsiTheme="majorHAnsi" w:cstheme="majorHAnsi"/>
          <w:color w:val="000000"/>
          <w:lang w:val="nl-BE" w:eastAsia="en-US"/>
        </w:rPr>
        <w:t xml:space="preserve"> vermeldt reeds in algemene lijnen de voornaamste Vlaamse bezorgdheden inzake het ondersteunen van de opschaling van de circulaire economie in Vlaanderen.</w:t>
      </w:r>
    </w:p>
    <w:p w14:paraId="1A20AF70" w14:textId="6A44EF88" w:rsidR="00235045" w:rsidRPr="006B0AE4" w:rsidRDefault="00235045" w:rsidP="00235045">
      <w:pPr>
        <w:rPr>
          <w:rFonts w:asciiTheme="majorHAnsi" w:eastAsia="Times New Roman" w:hAnsiTheme="majorHAnsi" w:cstheme="majorHAnsi"/>
          <w:color w:val="000000"/>
          <w:lang w:val="nl-BE" w:eastAsia="en-US"/>
        </w:rPr>
      </w:pPr>
      <w:r w:rsidRPr="006B0AE4">
        <w:rPr>
          <w:rFonts w:asciiTheme="majorHAnsi" w:eastAsia="Times New Roman" w:hAnsiTheme="majorHAnsi" w:cstheme="majorHAnsi"/>
          <w:color w:val="000000"/>
          <w:lang w:val="nl-BE" w:eastAsia="en-US"/>
        </w:rPr>
        <w:t xml:space="preserve">In de </w:t>
      </w:r>
      <w:hyperlink r:id="rId24" w:history="1">
        <w:r w:rsidRPr="0018780A">
          <w:rPr>
            <w:rStyle w:val="Hyperlink"/>
            <w:rFonts w:asciiTheme="majorHAnsi" w:eastAsia="Times New Roman" w:hAnsiTheme="majorHAnsi" w:cstheme="majorHAnsi"/>
            <w:lang w:val="nl-BE" w:eastAsia="en-US"/>
          </w:rPr>
          <w:t>beleidsnota Economie, Wetenschapsbeleid en Innovatie</w:t>
        </w:r>
      </w:hyperlink>
      <w:r w:rsidRPr="006B0AE4">
        <w:rPr>
          <w:rFonts w:asciiTheme="majorHAnsi" w:eastAsia="Times New Roman" w:hAnsiTheme="majorHAnsi" w:cstheme="majorHAnsi"/>
          <w:color w:val="000000"/>
          <w:lang w:val="nl-BE" w:eastAsia="en-US"/>
        </w:rPr>
        <w:t xml:space="preserve"> wordt in de transversale doelstelling ‘Duurzaam groeien dankzij een </w:t>
      </w:r>
      <w:proofErr w:type="spellStart"/>
      <w:r w:rsidRPr="006B0AE4">
        <w:rPr>
          <w:rFonts w:asciiTheme="majorHAnsi" w:eastAsia="Times New Roman" w:hAnsiTheme="majorHAnsi" w:cstheme="majorHAnsi"/>
          <w:color w:val="000000"/>
          <w:lang w:val="nl-BE" w:eastAsia="en-US"/>
        </w:rPr>
        <w:t>kennisgedreven</w:t>
      </w:r>
      <w:proofErr w:type="spellEnd"/>
      <w:r w:rsidRPr="006B0AE4">
        <w:rPr>
          <w:rFonts w:asciiTheme="majorHAnsi" w:eastAsia="Times New Roman" w:hAnsiTheme="majorHAnsi" w:cstheme="majorHAnsi"/>
          <w:color w:val="000000"/>
          <w:lang w:val="nl-BE" w:eastAsia="en-US"/>
        </w:rPr>
        <w:t xml:space="preserve"> circulaire economie’ de inzet van beleidsacties voor onderzoek en innovatie en ondernemerschap aangegeven ter ondersteuning van de realisatie van de circulaire economie.</w:t>
      </w:r>
    </w:p>
    <w:p w14:paraId="72F72809" w14:textId="6FD1AA20" w:rsidR="00235045" w:rsidRPr="006B0AE4" w:rsidRDefault="00235045" w:rsidP="00235045">
      <w:pPr>
        <w:rPr>
          <w:rFonts w:asciiTheme="majorHAnsi" w:eastAsia="Times New Roman" w:hAnsiTheme="majorHAnsi" w:cstheme="majorHAnsi"/>
          <w:color w:val="000000"/>
          <w:lang w:val="nl-BE" w:eastAsia="en-US"/>
        </w:rPr>
      </w:pPr>
      <w:r w:rsidRPr="006B0AE4">
        <w:rPr>
          <w:rFonts w:asciiTheme="majorHAnsi" w:eastAsia="Times New Roman" w:hAnsiTheme="majorHAnsi" w:cstheme="majorHAnsi"/>
          <w:color w:val="000000"/>
          <w:lang w:val="nl-BE" w:eastAsia="en-US"/>
        </w:rPr>
        <w:t xml:space="preserve">Daarnaast wordt in het </w:t>
      </w:r>
      <w:hyperlink r:id="rId25" w:history="1">
        <w:r w:rsidRPr="0018780A">
          <w:rPr>
            <w:rStyle w:val="Hyperlink"/>
            <w:rFonts w:asciiTheme="majorHAnsi" w:eastAsia="Times New Roman" w:hAnsiTheme="majorHAnsi" w:cstheme="majorHAnsi"/>
            <w:lang w:val="nl-BE" w:eastAsia="en-US"/>
          </w:rPr>
          <w:t>Vlaams Energie- en klimaatplan 2021-2030</w:t>
        </w:r>
      </w:hyperlink>
      <w:r w:rsidRPr="006B0AE4">
        <w:rPr>
          <w:rFonts w:asciiTheme="majorHAnsi" w:eastAsia="Times New Roman" w:hAnsiTheme="majorHAnsi" w:cstheme="majorHAnsi"/>
          <w:color w:val="000000"/>
          <w:lang w:val="nl-BE" w:eastAsia="en-US"/>
        </w:rPr>
        <w:t xml:space="preserve"> aangegeven dat de transitie naar een groene en circulaire economie nodig is om de klimaatdoelstellingen te behalen. Een grote bijdrage aan de broeikasgasemissie is materiaal-gerelateerd, klimaatuitdagingen zijn dus ook een materialenkwestie. Daarom wordt ingezet op het ontwerpen en organiseren van materialenkringlopen die in principe eeuwig kunnen blijven draaien om in onze behoeften te voorzien. Afvalstoffen worden nieuwe grondstoffen en producten worden zo ontworpen dat ze </w:t>
      </w:r>
      <w:proofErr w:type="spellStart"/>
      <w:r w:rsidRPr="006B0AE4">
        <w:rPr>
          <w:rFonts w:asciiTheme="majorHAnsi" w:eastAsia="Times New Roman" w:hAnsiTheme="majorHAnsi" w:cstheme="majorHAnsi"/>
          <w:color w:val="000000"/>
          <w:lang w:val="nl-BE" w:eastAsia="en-US"/>
        </w:rPr>
        <w:t>recycleerbaar</w:t>
      </w:r>
      <w:proofErr w:type="spellEnd"/>
      <w:r w:rsidRPr="006B0AE4">
        <w:rPr>
          <w:rFonts w:asciiTheme="majorHAnsi" w:eastAsia="Times New Roman" w:hAnsiTheme="majorHAnsi" w:cstheme="majorHAnsi"/>
          <w:color w:val="000000"/>
          <w:lang w:val="nl-BE" w:eastAsia="en-US"/>
        </w:rPr>
        <w:t xml:space="preserve"> zijn en/of bestaan uit gerecycleerde materialen. Circulaire economie gaat echter over meer dan alleen maar recycleren. Het gaat ook over de invulling van onze behoeften met minder hulpbronnen. Daartoe moeten we de producten en de systemen waarin die worden toegepast, grondig herdenken: herbruikbaarheid, demonteerbaarheid voor herstel en vervanging, het invoeren van product-dienst combinaties, het ondersteunen van andere consumptiemodellen gebaseerd op gedeeld gebruik, etc. De toepassing van circulaire strategieën zorgt voor globaal minder CO2-uitstoot. Dit kan op een directe manier gebeuren (bijvoorbeeld transport vermijden) of doordat de strategie minder materialen en/of minder producten nodig heeft om te voldoen aan eenzelfde behoefte, waardoor de indirecte emissies gereduceerd worden.</w:t>
      </w:r>
    </w:p>
    <w:p w14:paraId="0EC7E4FF" w14:textId="75FB053F" w:rsidR="00235045" w:rsidRPr="006B0AE4" w:rsidRDefault="00235045" w:rsidP="00235045">
      <w:pPr>
        <w:rPr>
          <w:rFonts w:asciiTheme="majorHAnsi" w:eastAsia="Times New Roman" w:hAnsiTheme="majorHAnsi" w:cstheme="majorHAnsi"/>
          <w:color w:val="000000"/>
          <w:lang w:val="nl-BE" w:eastAsia="en-US"/>
        </w:rPr>
      </w:pPr>
      <w:r w:rsidRPr="006B0AE4">
        <w:rPr>
          <w:rFonts w:asciiTheme="majorHAnsi" w:eastAsia="Times New Roman" w:hAnsiTheme="majorHAnsi" w:cstheme="majorHAnsi"/>
          <w:color w:val="000000"/>
          <w:lang w:val="nl-BE" w:eastAsia="en-US"/>
        </w:rPr>
        <w:t xml:space="preserve">Klimaatdoelstellingen dienen daarom niet enkel in energiedoelstellingen vertaald te worden, maar ook in materiaalrichtlijnen. Het gebruik van materiaalrichtlijnen als richtsnoer voor het beleid is een belangrijke stap </w:t>
      </w:r>
      <w:r w:rsidRPr="006B0AE4">
        <w:rPr>
          <w:rFonts w:asciiTheme="majorHAnsi" w:eastAsia="Times New Roman" w:hAnsiTheme="majorHAnsi" w:cstheme="majorHAnsi"/>
          <w:color w:val="000000"/>
          <w:lang w:val="nl-BE" w:eastAsia="en-US"/>
        </w:rPr>
        <w:lastRenderedPageBreak/>
        <w:t>naar een circulaire economie die niet langer het klimaat uit balans brengt. Voor 2030 mikken we op een afname van de materialenvoetafdruk van de Vlaamse consumptie van 30%. We streven ernaar de hoeveelheid bedrijfsafval tegen dan met een gelijkaardig percentage te doen dalen.</w:t>
      </w:r>
    </w:p>
    <w:p w14:paraId="25A8CAB4" w14:textId="67680D25" w:rsidR="00235045" w:rsidRPr="006B0AE4" w:rsidRDefault="00235045" w:rsidP="00235045">
      <w:pPr>
        <w:rPr>
          <w:rFonts w:asciiTheme="majorHAnsi" w:eastAsia="Times New Roman" w:hAnsiTheme="majorHAnsi" w:cstheme="majorHAnsi"/>
          <w:color w:val="000000"/>
          <w:lang w:val="nl-BE" w:eastAsia="en-US"/>
        </w:rPr>
      </w:pPr>
      <w:r w:rsidRPr="006B0AE4">
        <w:rPr>
          <w:rFonts w:asciiTheme="majorHAnsi" w:eastAsia="Times New Roman" w:hAnsiTheme="majorHAnsi" w:cstheme="majorHAnsi"/>
          <w:color w:val="000000"/>
          <w:lang w:val="nl-BE" w:eastAsia="en-US"/>
        </w:rPr>
        <w:t>Een circulaire economie die slim omgaat met materialen, energie, ruimte, water en voedsel is ook een veerkrachtige en adaptieve economie, die zich beter kan aanpassen aan externe trends in de omgeving. Door de focus op maximaal behoud van waarde van de materialen en het sluiten van (lokale) kringlopen</w:t>
      </w:r>
      <w:r w:rsidR="00CB6928">
        <w:rPr>
          <w:rFonts w:asciiTheme="majorHAnsi" w:eastAsia="Times New Roman" w:hAnsiTheme="majorHAnsi" w:cstheme="majorHAnsi"/>
          <w:color w:val="000000"/>
          <w:lang w:val="nl-BE" w:eastAsia="en-US"/>
        </w:rPr>
        <w:t>,</w:t>
      </w:r>
      <w:r w:rsidRPr="006B0AE4">
        <w:rPr>
          <w:rFonts w:asciiTheme="majorHAnsi" w:eastAsia="Times New Roman" w:hAnsiTheme="majorHAnsi" w:cstheme="majorHAnsi"/>
          <w:color w:val="000000"/>
          <w:lang w:val="nl-BE" w:eastAsia="en-US"/>
        </w:rPr>
        <w:t xml:space="preserve"> bezit de circulaire economie een robuustheid die goed van pas komt bij de aanpassing aan een veranderend </w:t>
      </w:r>
      <w:bookmarkEnd w:id="14"/>
      <w:r w:rsidRPr="006B0AE4">
        <w:rPr>
          <w:rFonts w:asciiTheme="majorHAnsi" w:eastAsia="Times New Roman" w:hAnsiTheme="majorHAnsi" w:cstheme="majorHAnsi"/>
          <w:color w:val="000000"/>
          <w:lang w:val="nl-BE" w:eastAsia="en-US"/>
        </w:rPr>
        <w:t>klimaat.</w:t>
      </w:r>
    </w:p>
    <w:p w14:paraId="57751A7B" w14:textId="751EB109" w:rsidR="00235045" w:rsidRDefault="00235045" w:rsidP="00EC382B">
      <w:pPr>
        <w:spacing w:after="120"/>
      </w:pPr>
      <w:r>
        <w:t xml:space="preserve">Binnen </w:t>
      </w:r>
      <w:r w:rsidR="00CB6928">
        <w:t xml:space="preserve">het agentschap </w:t>
      </w:r>
      <w:r>
        <w:t>wordt als brede definitie van circulaire economie volgende definitie gehanteerd:</w:t>
      </w:r>
    </w:p>
    <w:p w14:paraId="4285B846" w14:textId="08E69C1F" w:rsidR="00235045" w:rsidRPr="00D62266" w:rsidRDefault="00235045" w:rsidP="00235045">
      <w:pPr>
        <w:ind w:left="708"/>
        <w:rPr>
          <w:rFonts w:eastAsia="Times New Roman" w:cs="Times New Roman"/>
          <w:i/>
          <w:iCs/>
          <w:szCs w:val="20"/>
          <w:lang w:val="nl-BE" w:eastAsia="nl-BE"/>
        </w:rPr>
      </w:pPr>
      <w:r>
        <w:rPr>
          <w:rFonts w:eastAsia="Times New Roman" w:cs="Times New Roman"/>
          <w:i/>
          <w:iCs/>
          <w:szCs w:val="20"/>
          <w:lang w:val="nl-BE" w:eastAsia="nl-BE"/>
        </w:rPr>
        <w:t>“</w:t>
      </w:r>
      <w:r w:rsidRPr="00156239">
        <w:rPr>
          <w:rFonts w:eastAsia="Times New Roman" w:cs="Times New Roman"/>
          <w:i/>
          <w:iCs/>
          <w:szCs w:val="20"/>
          <w:lang w:val="nl-BE" w:eastAsia="nl-BE"/>
        </w:rPr>
        <w:t xml:space="preserve">Circulaire economie projecten zorgen voor minder gebruik van primaire hulpbronnen (zoals fossiele grondstoffen, water en ruimte) voor het voorzien in onze behoeften (zoals voeding, huisvesting, transport, </w:t>
      </w:r>
      <w:r w:rsidRPr="00D62266">
        <w:rPr>
          <w:rFonts w:eastAsia="Times New Roman" w:cs="Times New Roman"/>
          <w:i/>
          <w:iCs/>
          <w:szCs w:val="20"/>
          <w:lang w:val="nl-BE" w:eastAsia="nl-BE"/>
        </w:rPr>
        <w:t>comfort, communicatie, gezondheid).</w:t>
      </w:r>
    </w:p>
    <w:p w14:paraId="1EFB3C3C" w14:textId="77777777" w:rsidR="00235045" w:rsidRPr="00D62266" w:rsidRDefault="00235045" w:rsidP="00235045">
      <w:pPr>
        <w:ind w:left="708"/>
      </w:pPr>
      <w:r w:rsidRPr="00B726BE">
        <w:rPr>
          <w:i/>
          <w:iCs/>
        </w:rPr>
        <w:t>Zij doen dit door diensten zo aan te bieden of te organiseren dat ze minder hulpbronnengebruik vergen (dematerialisatie), door producten langer te laten meegaan, door de materialen en water beter in de kringloop te houden (zoals door hergebruik en recyclage) en/of door gebruik van primaire hulpbronnen te vervangen door gebruik van materialen, water en voeding die over de hele kringloop en in meerdere cycli minder milieu-impact veroorzaken</w:t>
      </w:r>
      <w:r w:rsidRPr="00D62266">
        <w:t>.</w:t>
      </w:r>
      <w:r>
        <w:t>”</w:t>
      </w:r>
    </w:p>
    <w:p w14:paraId="2742855E" w14:textId="38CB3F14" w:rsidR="00235045" w:rsidRDefault="00235045" w:rsidP="00235045">
      <w:r>
        <w:t>Vanuit deze doelstelling en algemene definitie wordt binnen deze oproep een focus gelegd op het stimuleren en verder ingang doen krijgen van circulariteit binnen de bouw- en maakindustrie.</w:t>
      </w:r>
    </w:p>
    <w:p w14:paraId="3E032A23" w14:textId="120018BF" w:rsidR="00235045" w:rsidRPr="00F7003D" w:rsidRDefault="00235045" w:rsidP="00F7003D">
      <w:pPr>
        <w:pStyle w:val="Heading2"/>
      </w:pPr>
      <w:bookmarkStart w:id="15" w:name="_Toc72218497"/>
      <w:bookmarkStart w:id="16" w:name="_Toc74728376"/>
      <w:r w:rsidRPr="00F7003D">
        <w:t>Uitdagingen binnen Circulair bouw</w:t>
      </w:r>
      <w:r w:rsidR="009716B6" w:rsidRPr="00F7003D">
        <w:t>en</w:t>
      </w:r>
      <w:r w:rsidRPr="00F7003D">
        <w:t xml:space="preserve"> en </w:t>
      </w:r>
      <w:r w:rsidR="009716B6" w:rsidRPr="00F7003D">
        <w:t xml:space="preserve">Circulaire </w:t>
      </w:r>
      <w:r w:rsidRPr="00F7003D">
        <w:t>maakindustrie</w:t>
      </w:r>
      <w:bookmarkEnd w:id="15"/>
      <w:bookmarkEnd w:id="16"/>
    </w:p>
    <w:p w14:paraId="1A744307" w14:textId="683FA16E" w:rsidR="00235045" w:rsidRPr="0049389A" w:rsidRDefault="00235045" w:rsidP="00235045">
      <w:r>
        <w:t xml:space="preserve">Voor beide thema’s is momenteel een werkagenda binnen Vlaanderen Circulair in opmaak, waarbij </w:t>
      </w:r>
      <w:r w:rsidR="00CB6928">
        <w:t xml:space="preserve">Agentschap Innoveren &amp; Ondernemen </w:t>
      </w:r>
      <w:r>
        <w:t>als (co-)trekker optreedt. Vanuit de voorbereidingen van de werkagenda’s Circulair Bouwen en Circulaire Maakindustrie, en vanuit de Green Deal Circulair Bouwen, werden volgende uitdagingen gedetecteerd</w:t>
      </w:r>
      <w:r w:rsidR="00CB6928">
        <w:t>.</w:t>
      </w:r>
    </w:p>
    <w:p w14:paraId="793C33DD" w14:textId="77777777" w:rsidR="00235045" w:rsidRPr="0049389A" w:rsidRDefault="00235045" w:rsidP="00C44FEF">
      <w:pPr>
        <w:pStyle w:val="Heading3"/>
      </w:pPr>
      <w:r w:rsidRPr="0049389A">
        <w:t>Circulair bouwen</w:t>
      </w:r>
    </w:p>
    <w:p w14:paraId="159E9AB3" w14:textId="6C20D785" w:rsidR="00235045" w:rsidRPr="001F4F1F" w:rsidRDefault="00235045" w:rsidP="00235045">
      <w:r>
        <w:t xml:space="preserve">Het is de ambitie om de bouwsector richting circulaire en modulaire gebouwen te </w:t>
      </w:r>
      <w:r w:rsidRPr="001F4F1F">
        <w:t xml:space="preserve">laten evolueren met aandacht voor innovatie in bouw- en afbraaktechnieken en nieuwe financieringsmechanismen </w:t>
      </w:r>
      <w:r w:rsidRPr="0049389A">
        <w:rPr>
          <w:bCs/>
        </w:rPr>
        <w:t>om kosten en baten van het ganse bouwproces evenwichtig te verspreiden om zo hergebruik van materialen en aanpasbaarheid van gebouwen maximaal te stimuleren in de transitie naar een circulaire bouweconomie.</w:t>
      </w:r>
    </w:p>
    <w:p w14:paraId="00A190C9" w14:textId="77777777" w:rsidR="00235045" w:rsidRDefault="00235045" w:rsidP="00FD091F">
      <w:pPr>
        <w:spacing w:after="60"/>
      </w:pPr>
      <w:r>
        <w:t xml:space="preserve">Op heden worden enkele uitdagingen en </w:t>
      </w:r>
      <w:r w:rsidRPr="0049389A">
        <w:rPr>
          <w:b/>
          <w:bCs/>
        </w:rPr>
        <w:t>systeemknelpunten</w:t>
      </w:r>
      <w:r>
        <w:t xml:space="preserve"> gedetecteerd die nog een rem zetten op de opschaling van deze circulaire omslag:</w:t>
      </w:r>
    </w:p>
    <w:p w14:paraId="513C14A2" w14:textId="77777777" w:rsidR="00235045" w:rsidRPr="00F857E3" w:rsidRDefault="00235045" w:rsidP="00FD091F">
      <w:pPr>
        <w:pStyle w:val="ListParagraph"/>
      </w:pPr>
      <w:r w:rsidRPr="00F857E3">
        <w:t>Beslissingen -</w:t>
      </w:r>
      <w:r>
        <w:t xml:space="preserve"> in het bijzonder</w:t>
      </w:r>
      <w:r w:rsidRPr="00F857E3">
        <w:t xml:space="preserve"> omtrent investeringen</w:t>
      </w:r>
      <w:r>
        <w:t xml:space="preserve"> </w:t>
      </w:r>
      <w:r w:rsidRPr="00F857E3">
        <w:t>- worden vandaag voornamelijk genomen op basis van een kortermijnperspectief en vooral</w:t>
      </w:r>
      <w:r>
        <w:t xml:space="preserve"> vanuit</w:t>
      </w:r>
      <w:r w:rsidRPr="00F857E3">
        <w:t xml:space="preserve"> financiële argumenten.</w:t>
      </w:r>
    </w:p>
    <w:p w14:paraId="08F06BBD" w14:textId="77777777" w:rsidR="00235045" w:rsidRPr="00F857E3" w:rsidRDefault="00235045" w:rsidP="00FD091F">
      <w:pPr>
        <w:pStyle w:val="ListParagraph"/>
      </w:pPr>
      <w:r w:rsidRPr="00F857E3">
        <w:t>Circulaire innovatie vindt moeilijk ingang binnen de bouwwereld: uitvoerders en investeerders mijden liever risico’s rond nieuwe bouwtechnieken en vallen vaak terug op traditionele bouwoplossingen om te voldoen aan vereisten op vlak van energie en isolatie.</w:t>
      </w:r>
    </w:p>
    <w:p w14:paraId="0A61EB49" w14:textId="77777777" w:rsidR="00235045" w:rsidRPr="00F857E3" w:rsidRDefault="00235045" w:rsidP="00FD091F">
      <w:pPr>
        <w:pStyle w:val="ListParagraph"/>
      </w:pPr>
      <w:r w:rsidRPr="00F857E3">
        <w:t>Men vertrekt overwegend vanuit de individuele belangen van de organisaties en diverse disciplines in de bouw, waardoor er weinig vertrouwen is tussen verschillende actoren binnen een (ver)bouwproject.</w:t>
      </w:r>
    </w:p>
    <w:p w14:paraId="698BF6C8" w14:textId="77777777" w:rsidR="00235045" w:rsidRPr="00F857E3" w:rsidRDefault="00235045" w:rsidP="00FD091F">
      <w:pPr>
        <w:pStyle w:val="ListParagraph"/>
      </w:pPr>
      <w:r w:rsidRPr="00F857E3">
        <w:t>Door het selectief toepassen van circulaire businessmodellen, zoals ‘product-as-a-service’, ‘take-back- formules’ en leasing van gestandaardiseerde bouwcomponenten in bepaalde niche-sectoren</w:t>
      </w:r>
      <w:r>
        <w:t>,</w:t>
      </w:r>
      <w:r w:rsidRPr="00F857E3">
        <w:t xml:space="preserve"> kunnen ze moeilijk gerepliceerd worden voor de hele bouw- en vastgoedmarkt. Een grote(re) schaal blijkt echter cruciaal te zijn voor de rendabiliteit van circulaire business.</w:t>
      </w:r>
    </w:p>
    <w:p w14:paraId="39873764" w14:textId="6F5ABC58" w:rsidR="00235045" w:rsidRPr="00F857E3" w:rsidRDefault="00235045" w:rsidP="00FD091F">
      <w:pPr>
        <w:pStyle w:val="ListParagraph"/>
      </w:pPr>
      <w:r w:rsidRPr="00F857E3">
        <w:t>Het is voor bouwheren en gebruikers niet altijd duidelijk welke individuele en maatschappelijke kansen circulair bouwen te bieden heeft.</w:t>
      </w:r>
    </w:p>
    <w:p w14:paraId="1364BDEA" w14:textId="69B3A831" w:rsidR="00235045" w:rsidRDefault="00235045" w:rsidP="00235045">
      <w:pPr>
        <w:rPr>
          <w:lang w:eastAsia="nl-BE"/>
        </w:rPr>
      </w:pPr>
      <w:r w:rsidRPr="007E7F15">
        <w:rPr>
          <w:lang w:eastAsia="nl-BE"/>
        </w:rPr>
        <w:lastRenderedPageBreak/>
        <w:t xml:space="preserve">Daarnaast ligt er nog een </w:t>
      </w:r>
      <w:r w:rsidRPr="004A3634">
        <w:rPr>
          <w:b/>
          <w:bCs/>
          <w:lang w:eastAsia="nl-BE"/>
        </w:rPr>
        <w:t>digitale uitdaging</w:t>
      </w:r>
      <w:r w:rsidRPr="007E7F15">
        <w:rPr>
          <w:lang w:eastAsia="nl-BE"/>
        </w:rPr>
        <w:t xml:space="preserve"> in de bouw, enerzijds in het toepassen van digitale technologieën in het bouwproces, anderzijds in het gebruik van data voor het sluiten van de materiaalkringlopen</w:t>
      </w:r>
      <w:r>
        <w:rPr>
          <w:lang w:eastAsia="nl-BE"/>
        </w:rPr>
        <w:t xml:space="preserve">. Volledige Digital </w:t>
      </w:r>
      <w:proofErr w:type="spellStart"/>
      <w:r>
        <w:rPr>
          <w:lang w:eastAsia="nl-BE"/>
        </w:rPr>
        <w:t>Twins</w:t>
      </w:r>
      <w:proofErr w:type="spellEnd"/>
      <w:r>
        <w:rPr>
          <w:lang w:eastAsia="nl-BE"/>
        </w:rPr>
        <w:t xml:space="preserve"> via BIM kunnen vertaald worden naar een materialenpaspoort voor gebouwen waardoor zo op termijn een Urban Mine gecreëerd wordt, die dan verder gekoppeld kan worden aan </w:t>
      </w:r>
      <w:proofErr w:type="spellStart"/>
      <w:r>
        <w:rPr>
          <w:lang w:eastAsia="nl-BE"/>
        </w:rPr>
        <w:t>SloopOpvolgingsPlannen</w:t>
      </w:r>
      <w:proofErr w:type="spellEnd"/>
      <w:r>
        <w:rPr>
          <w:lang w:eastAsia="nl-BE"/>
        </w:rPr>
        <w:t xml:space="preserve"> en informatie over de beschikbaarheid van herbruikbare of recycle</w:t>
      </w:r>
      <w:r w:rsidR="00642F9F">
        <w:rPr>
          <w:lang w:eastAsia="nl-BE"/>
        </w:rPr>
        <w:t>er</w:t>
      </w:r>
      <w:r>
        <w:rPr>
          <w:lang w:eastAsia="nl-BE"/>
        </w:rPr>
        <w:t>bare materialen.</w:t>
      </w:r>
    </w:p>
    <w:p w14:paraId="1AD67188" w14:textId="62827804" w:rsidR="00235045" w:rsidRPr="00041F19" w:rsidRDefault="00FC56CC" w:rsidP="00235045">
      <w:pPr>
        <w:rPr>
          <w:lang w:eastAsia="nl-BE"/>
        </w:rPr>
      </w:pPr>
      <w:r>
        <w:rPr>
          <w:lang w:eastAsia="nl-BE"/>
        </w:rPr>
        <w:t xml:space="preserve">Tot slot </w:t>
      </w:r>
      <w:r w:rsidR="00235045">
        <w:rPr>
          <w:lang w:eastAsia="nl-BE"/>
        </w:rPr>
        <w:t xml:space="preserve">doet zich nog een meer concrete uitdaging voor naar </w:t>
      </w:r>
      <w:r w:rsidR="00235045" w:rsidRPr="004A3634">
        <w:rPr>
          <w:b/>
          <w:bCs/>
          <w:lang w:eastAsia="nl-BE"/>
        </w:rPr>
        <w:t>water</w:t>
      </w:r>
      <w:r w:rsidR="00235045">
        <w:rPr>
          <w:lang w:eastAsia="nl-BE"/>
        </w:rPr>
        <w:t>beheersing tijdens de bouwfase. Vaak worden grote hoeveelheden water weggepompt naar de riool tijdens de bouwwerken. In plaats van het water verloren te laten gaan, wordt best zo veel mogelijk terug in de grond ingebracht of minstens aangewend voor andere activiteiten (</w:t>
      </w:r>
      <w:r w:rsidR="00642F9F">
        <w:rPr>
          <w:lang w:eastAsia="nl-BE"/>
        </w:rPr>
        <w:t>bv</w:t>
      </w:r>
      <w:r w:rsidR="00235045">
        <w:rPr>
          <w:lang w:eastAsia="nl-BE"/>
        </w:rPr>
        <w:t>. in de landbouw).</w:t>
      </w:r>
    </w:p>
    <w:p w14:paraId="2FCE38BD" w14:textId="42431E40" w:rsidR="00235045" w:rsidRPr="004B0F6B" w:rsidRDefault="00235045" w:rsidP="00C44FEF">
      <w:pPr>
        <w:pStyle w:val="Heading3"/>
      </w:pPr>
      <w:r w:rsidRPr="004B0F6B">
        <w:t xml:space="preserve">Circulaire </w:t>
      </w:r>
      <w:r w:rsidR="00642F9F">
        <w:t>m</w:t>
      </w:r>
      <w:r w:rsidR="00642F9F" w:rsidRPr="004B0F6B">
        <w:t>aakindustrie</w:t>
      </w:r>
    </w:p>
    <w:p w14:paraId="15636555" w14:textId="06F85D74" w:rsidR="00235045" w:rsidRPr="00F857E3" w:rsidRDefault="00235045" w:rsidP="00235045">
      <w:pPr>
        <w:rPr>
          <w:lang w:eastAsia="nl-BE"/>
        </w:rPr>
      </w:pPr>
      <w:r w:rsidRPr="00F857E3">
        <w:rPr>
          <w:lang w:eastAsia="nl-BE"/>
        </w:rPr>
        <w:t>De Vlaamse</w:t>
      </w:r>
      <w:r w:rsidRPr="00F857E3">
        <w:rPr>
          <w:lang w:val="nl-BE" w:eastAsia="nl-BE"/>
        </w:rPr>
        <w:t xml:space="preserve"> maakindustrie is de motor van onze export, innovatie en welvaart. Elke job in de maakindustrie creëert minstens één andere job in gerelateerde diensten</w:t>
      </w:r>
      <w:r w:rsidRPr="00F857E3">
        <w:rPr>
          <w:lang w:val="nl-BE" w:eastAsia="nl-BE"/>
        </w:rPr>
        <w:softHyphen/>
        <w:t>sectoren</w:t>
      </w:r>
      <w:r w:rsidRPr="00F857E3">
        <w:rPr>
          <w:lang w:eastAsia="nl-BE"/>
        </w:rPr>
        <w:t>. Materiaalkosten, die vaak nog eens sterk schommelen, maken bij maakbedrijven soms 50 tot 60% uit van de totale bedrijfskosten. Een omslag naar een circulaire economie biedt daar dus heel wat kansen om de concurrentiële positie van onze Vlaamse maakindustrie te verbeteren.</w:t>
      </w:r>
    </w:p>
    <w:p w14:paraId="213329F9" w14:textId="3B5A7019" w:rsidR="00235045" w:rsidRPr="00F857E3" w:rsidRDefault="00235045" w:rsidP="00235045">
      <w:pPr>
        <w:rPr>
          <w:lang w:eastAsia="nl-BE"/>
        </w:rPr>
      </w:pPr>
      <w:r w:rsidRPr="00F857E3">
        <w:rPr>
          <w:lang w:eastAsia="nl-BE"/>
        </w:rPr>
        <w:t xml:space="preserve">Vlaanderen is voorloper in recyclage en dat willen we blijven, maar om de omslag te kunnen maken naar een circulaire maakindustrie moet ingezet worden op alle circulaire strategieën van design over hergebruik en delen, herstellen, </w:t>
      </w:r>
      <w:proofErr w:type="spellStart"/>
      <w:r w:rsidRPr="00F857E3">
        <w:rPr>
          <w:lang w:eastAsia="nl-BE"/>
        </w:rPr>
        <w:t>hermaken</w:t>
      </w:r>
      <w:proofErr w:type="spellEnd"/>
      <w:r w:rsidRPr="00F857E3">
        <w:rPr>
          <w:lang w:eastAsia="nl-BE"/>
        </w:rPr>
        <w:t xml:space="preserve"> tot recycleren. In het algemeen moeten nieuwe circulaire businessconcepten gepromoot worden in de maakindustrie.</w:t>
      </w:r>
    </w:p>
    <w:p w14:paraId="42DE02DC" w14:textId="0125EAC2" w:rsidR="00235045" w:rsidRPr="00F857E3" w:rsidRDefault="00235045" w:rsidP="00FD091F">
      <w:pPr>
        <w:spacing w:after="60"/>
        <w:rPr>
          <w:lang w:eastAsia="nl-BE"/>
        </w:rPr>
      </w:pPr>
      <w:r w:rsidRPr="00F857E3">
        <w:rPr>
          <w:lang w:eastAsia="nl-BE"/>
        </w:rPr>
        <w:t xml:space="preserve">De </w:t>
      </w:r>
      <w:proofErr w:type="spellStart"/>
      <w:r w:rsidRPr="00F857E3">
        <w:rPr>
          <w:lang w:eastAsia="nl-BE"/>
        </w:rPr>
        <w:t>waardeketens</w:t>
      </w:r>
      <w:proofErr w:type="spellEnd"/>
      <w:r w:rsidRPr="00F857E3">
        <w:rPr>
          <w:lang w:eastAsia="nl-BE"/>
        </w:rPr>
        <w:t xml:space="preserve"> in de maakindustrie zijn breed en divers samengesteld. In het kader van de werkagenda ‘circulaire maakindustrie’ van het transversale programma ‘Vlaanderen Circulair’ onderzoek</w:t>
      </w:r>
      <w:r>
        <w:rPr>
          <w:lang w:eastAsia="nl-BE"/>
        </w:rPr>
        <w:t>t het agentschap</w:t>
      </w:r>
      <w:r w:rsidRPr="00F857E3">
        <w:rPr>
          <w:lang w:eastAsia="nl-BE"/>
        </w:rPr>
        <w:t xml:space="preserve"> in 2021 welke </w:t>
      </w:r>
      <w:proofErr w:type="spellStart"/>
      <w:r w:rsidRPr="00F857E3">
        <w:rPr>
          <w:lang w:eastAsia="nl-BE"/>
        </w:rPr>
        <w:t>waardeketens</w:t>
      </w:r>
      <w:proofErr w:type="spellEnd"/>
      <w:r w:rsidRPr="00F857E3">
        <w:rPr>
          <w:lang w:eastAsia="nl-BE"/>
        </w:rPr>
        <w:t xml:space="preserve"> in Vlaanderen het meest potentieel hebben om de opschaling van de circulaire economie te realiseren. Daarbij werden reeds een aantal belangrijke </w:t>
      </w:r>
      <w:r>
        <w:rPr>
          <w:lang w:eastAsia="nl-BE"/>
        </w:rPr>
        <w:t xml:space="preserve">algemene </w:t>
      </w:r>
      <w:r w:rsidRPr="004C7FEB">
        <w:rPr>
          <w:b/>
          <w:bCs/>
          <w:lang w:eastAsia="nl-BE"/>
        </w:rPr>
        <w:t>uitdagingen en hefbomen</w:t>
      </w:r>
      <w:r w:rsidRPr="00F857E3">
        <w:rPr>
          <w:lang w:eastAsia="nl-BE"/>
        </w:rPr>
        <w:t xml:space="preserve"> geïdentificeerd:</w:t>
      </w:r>
    </w:p>
    <w:p w14:paraId="5A207DBF" w14:textId="77777777" w:rsidR="00235045" w:rsidRPr="00F857E3" w:rsidRDefault="00235045" w:rsidP="00FD091F">
      <w:pPr>
        <w:pStyle w:val="ListParagraph"/>
      </w:pPr>
      <w:r w:rsidRPr="00F857E3">
        <w:t xml:space="preserve">Samenwerking in de </w:t>
      </w:r>
      <w:proofErr w:type="spellStart"/>
      <w:r w:rsidRPr="00F857E3">
        <w:t>waardeketens</w:t>
      </w:r>
      <w:proofErr w:type="spellEnd"/>
      <w:r w:rsidRPr="00F857E3">
        <w:t xml:space="preserve"> wordt geremd door een gebrek aan kennis van elkaars processen, te weinig delen van informatie en onvoldoende zicht op hoe kosten en baten kunnen worden (her)verdeeld.</w:t>
      </w:r>
    </w:p>
    <w:p w14:paraId="2B8501B2" w14:textId="36C29CC5" w:rsidR="00235045" w:rsidRPr="00F857E3" w:rsidRDefault="00235045" w:rsidP="00FD091F">
      <w:pPr>
        <w:pStyle w:val="ListParagraph"/>
      </w:pPr>
      <w:r w:rsidRPr="00F857E3">
        <w:t>De nieuwe circulaire businessmodellen zijn onvoldoende bekend en er is te weinig ervaring over hoe die in de praktijk kunnen worden geïmplementeerd en hoe de impact op de huidige businessmodellen kan worden opgevangen.</w:t>
      </w:r>
    </w:p>
    <w:p w14:paraId="289EE66D" w14:textId="77777777" w:rsidR="00235045" w:rsidRPr="00F857E3" w:rsidRDefault="00235045" w:rsidP="00FD091F">
      <w:pPr>
        <w:pStyle w:val="ListParagraph"/>
      </w:pPr>
      <w:r w:rsidRPr="00F857E3">
        <w:t>Extra onderzoek naar nieuwe sorteer-, ontmanteling- en recyclagetechnieken (mechanisch en chemisch, gebruik van artificiële intelligentie,…) is nodig.</w:t>
      </w:r>
    </w:p>
    <w:p w14:paraId="72FAB87D" w14:textId="56708C48" w:rsidR="00235045" w:rsidRDefault="00235045" w:rsidP="00FD091F">
      <w:pPr>
        <w:pStyle w:val="ListParagraph"/>
      </w:pPr>
      <w:r w:rsidRPr="00F857E3">
        <w:t>De meerwaarde van certificaten, productpaspoorten en methodieken om de impact op duurzaamheid te m</w:t>
      </w:r>
      <w:r>
        <w:t>e</w:t>
      </w:r>
      <w:r w:rsidRPr="00F857E3">
        <w:t>ten (</w:t>
      </w:r>
      <w:r w:rsidR="00C10DAF">
        <w:t>bv.</w:t>
      </w:r>
      <w:r w:rsidR="00C10DAF" w:rsidRPr="00F857E3">
        <w:t xml:space="preserve"> </w:t>
      </w:r>
      <w:r w:rsidRPr="00F857E3">
        <w:t xml:space="preserve">LCA- Life </w:t>
      </w:r>
      <w:proofErr w:type="spellStart"/>
      <w:r w:rsidRPr="00F857E3">
        <w:t>Cycle</w:t>
      </w:r>
      <w:proofErr w:type="spellEnd"/>
      <w:r w:rsidRPr="00F857E3">
        <w:t xml:space="preserve"> Analysis) moet verder worden onderzocht en er moet worden gezocht naar manieren om die in de praktijk te kunnen toepassen en </w:t>
      </w:r>
      <w:r>
        <w:t xml:space="preserve">te kunnen </w:t>
      </w:r>
      <w:r w:rsidR="00C10DAF" w:rsidRPr="00F857E3">
        <w:t>gebruiken</w:t>
      </w:r>
      <w:r w:rsidR="00C10DAF">
        <w:t>.</w:t>
      </w:r>
    </w:p>
    <w:p w14:paraId="17848BE6" w14:textId="77777777" w:rsidR="00235045" w:rsidRPr="008940FD" w:rsidRDefault="00235045" w:rsidP="00FD091F">
      <w:pPr>
        <w:pStyle w:val="ListParagraph"/>
      </w:pPr>
      <w:r w:rsidRPr="00F857E3">
        <w:t>De opschaling van nieuwe technologie vanuit laboschaal naar de industriële omgeving moet mogelijk worden gemaakt.</w:t>
      </w:r>
    </w:p>
    <w:p w14:paraId="52F7AD07" w14:textId="4B6D8089" w:rsidR="00235045" w:rsidRDefault="00235045" w:rsidP="00FD091F">
      <w:pPr>
        <w:spacing w:before="120"/>
        <w:rPr>
          <w:lang w:eastAsia="nl-BE"/>
        </w:rPr>
      </w:pPr>
      <w:r w:rsidRPr="00210116">
        <w:rPr>
          <w:lang w:eastAsia="nl-BE"/>
        </w:rPr>
        <w:t xml:space="preserve">Naast samenwerking, zowel binnen de sector als binnen een bredere waardeketen, is ook </w:t>
      </w:r>
      <w:r w:rsidRPr="004C7FEB">
        <w:rPr>
          <w:b/>
          <w:bCs/>
          <w:lang w:eastAsia="nl-BE"/>
        </w:rPr>
        <w:t>digitalisering</w:t>
      </w:r>
      <w:r w:rsidRPr="00210116">
        <w:rPr>
          <w:lang w:eastAsia="nl-BE"/>
        </w:rPr>
        <w:t xml:space="preserve"> </w:t>
      </w:r>
      <w:r>
        <w:rPr>
          <w:lang w:eastAsia="nl-BE"/>
        </w:rPr>
        <w:t>(</w:t>
      </w:r>
      <w:r w:rsidR="00C10DAF">
        <w:rPr>
          <w:lang w:eastAsia="nl-BE"/>
        </w:rPr>
        <w:t>bv</w:t>
      </w:r>
      <w:r>
        <w:rPr>
          <w:lang w:eastAsia="nl-BE"/>
        </w:rPr>
        <w:t xml:space="preserve">. gebruik van sensors, digital </w:t>
      </w:r>
      <w:proofErr w:type="spellStart"/>
      <w:r>
        <w:rPr>
          <w:lang w:eastAsia="nl-BE"/>
        </w:rPr>
        <w:t>twins</w:t>
      </w:r>
      <w:proofErr w:type="spellEnd"/>
      <w:r>
        <w:rPr>
          <w:lang w:eastAsia="nl-BE"/>
        </w:rPr>
        <w:t xml:space="preserve">, </w:t>
      </w:r>
      <w:r w:rsidR="00C10DAF">
        <w:rPr>
          <w:lang w:eastAsia="nl-BE"/>
        </w:rPr>
        <w:t>…</w:t>
      </w:r>
      <w:r>
        <w:rPr>
          <w:lang w:eastAsia="nl-BE"/>
        </w:rPr>
        <w:t xml:space="preserve">) , </w:t>
      </w:r>
      <w:r w:rsidRPr="00210116">
        <w:rPr>
          <w:lang w:eastAsia="nl-BE"/>
        </w:rPr>
        <w:t>een belangrijke hefboom om deze circulaire omslag te ondersteunen.</w:t>
      </w:r>
    </w:p>
    <w:p w14:paraId="02B5C169" w14:textId="77777777" w:rsidR="00235045" w:rsidRPr="00905C9D" w:rsidRDefault="00235045" w:rsidP="00235045">
      <w:pPr>
        <w:pStyle w:val="Heading2"/>
      </w:pPr>
      <w:bookmarkStart w:id="17" w:name="_Toc72218498"/>
      <w:bookmarkStart w:id="18" w:name="_Toc74728377"/>
      <w:r w:rsidRPr="00905C9D">
        <w:t>Projecten</w:t>
      </w:r>
      <w:r>
        <w:t xml:space="preserve"> binnen deze oproep</w:t>
      </w:r>
      <w:bookmarkEnd w:id="17"/>
      <w:bookmarkEnd w:id="18"/>
    </w:p>
    <w:p w14:paraId="11C980C9" w14:textId="42E8F1F1" w:rsidR="00235045" w:rsidRDefault="00235045" w:rsidP="00235045">
      <w:r w:rsidRPr="00B532EC">
        <w:t>Deze oproep richt zich naar toepassingsgerichte kennis die een circulaire omslag in de bouw- en maakindustrie verder stimuleren en waarbij deze kennis ook geïmplementeerd wordt bij ondernemingen en non-profitorganisaties.</w:t>
      </w:r>
    </w:p>
    <w:p w14:paraId="7A5E55DE" w14:textId="278BCFED" w:rsidR="00235045" w:rsidRDefault="00235045" w:rsidP="00235045">
      <w:r w:rsidRPr="00B532EC">
        <w:lastRenderedPageBreak/>
        <w:t xml:space="preserve">Het kan hierbij onder meer gaan om projecten die inspelen op de hierboven vermelde knelpunten en uitdagingen zoals </w:t>
      </w:r>
      <w:r w:rsidR="009716B6">
        <w:t>bv</w:t>
      </w:r>
      <w:r w:rsidRPr="00B532EC">
        <w:t xml:space="preserve">. implementeren van nieuwe circulaire bouwtechnieken, opzetten van nieuwe methodes voor recyclage en </w:t>
      </w:r>
      <w:proofErr w:type="spellStart"/>
      <w:r w:rsidRPr="00B532EC">
        <w:t>urban</w:t>
      </w:r>
      <w:proofErr w:type="spellEnd"/>
      <w:r w:rsidRPr="00B532EC">
        <w:t xml:space="preserve"> </w:t>
      </w:r>
      <w:proofErr w:type="spellStart"/>
      <w:r w:rsidRPr="00B532EC">
        <w:t>mining</w:t>
      </w:r>
      <w:proofErr w:type="spellEnd"/>
      <w:r w:rsidRPr="00B532EC">
        <w:t xml:space="preserve">, uitwerken van nieuwe circulaire businessmodellen, creëren van gedragsverandering, </w:t>
      </w:r>
      <w:r>
        <w:t xml:space="preserve">projecten rond toepassing van labels, standaarden, productpaspoorten, … </w:t>
      </w:r>
      <w:r w:rsidR="009716B6">
        <w:t>M</w:t>
      </w:r>
      <w:r w:rsidR="009716B6" w:rsidRPr="00B532EC">
        <w:t xml:space="preserve">aar </w:t>
      </w:r>
      <w:r>
        <w:t>evenzeer om</w:t>
      </w:r>
      <w:r w:rsidRPr="00B532EC">
        <w:t xml:space="preserve"> projecten die kennis over nieuwe producten of productieprocessen aanleveren die passen binnen een circulaire omslag</w:t>
      </w:r>
      <w:r>
        <w:t>, en waarbij in de design-fase van een product reeds de koppeling gemaakt wordt met een circulair businessmodel.</w:t>
      </w:r>
    </w:p>
    <w:p w14:paraId="101114FF" w14:textId="26ABD01F" w:rsidR="00235045" w:rsidRDefault="00235045" w:rsidP="00235045">
      <w:r>
        <w:t xml:space="preserve">Daarnaast ligt er ook een grote uitdaging in het initiëren van nieuwe producten en diensten bij consumenten, zowel in de </w:t>
      </w:r>
      <w:r w:rsidRPr="00B532EC">
        <w:t xml:space="preserve">bouw- </w:t>
      </w:r>
      <w:r>
        <w:t>als</w:t>
      </w:r>
      <w:r w:rsidRPr="00B532EC">
        <w:t xml:space="preserve"> maakindustrie, waarbij </w:t>
      </w:r>
      <w:r>
        <w:t xml:space="preserve">onder meer </w:t>
      </w:r>
      <w:r w:rsidRPr="00B532EC">
        <w:t xml:space="preserve">een koppeling gemaakt kan worden met financiële modellen of juridische vraagstukken </w:t>
      </w:r>
      <w:r>
        <w:t>(</w:t>
      </w:r>
      <w:r w:rsidR="009716B6">
        <w:t>bv</w:t>
      </w:r>
      <w:r>
        <w:t xml:space="preserve">. </w:t>
      </w:r>
      <w:r w:rsidRPr="00B532EC">
        <w:t>aansprakelijkheid, verzekeringen, …</w:t>
      </w:r>
      <w:r>
        <w:t>).</w:t>
      </w:r>
      <w:r w:rsidRPr="00B532EC">
        <w:t xml:space="preserve"> Ook deze elementen kunnen onderdeel zijn van een aanvraag binnen deze oproep.</w:t>
      </w:r>
    </w:p>
    <w:p w14:paraId="7A5F2B1D" w14:textId="476733E3" w:rsidR="00235045" w:rsidRPr="001070D0" w:rsidRDefault="00235045" w:rsidP="00235045">
      <w:r w:rsidRPr="00893F84">
        <w:t>Door binnen deze sectoren een breed gamma van doelgroepen aan te spreken</w:t>
      </w:r>
      <w:r w:rsidR="009716B6">
        <w:t>,</w:t>
      </w:r>
      <w:r w:rsidRPr="00893F84">
        <w:t xml:space="preserve"> kunnen nieuwe manieren van samenwerking in de keten (</w:t>
      </w:r>
      <w:r w:rsidR="009716B6">
        <w:t>bv</w:t>
      </w:r>
      <w:r w:rsidRPr="00893F84">
        <w:t>. rond gebruik van reststromen, nieuwe businessmodellen, samenwerking met de sociale economie,</w:t>
      </w:r>
      <w:r w:rsidRPr="008D7AA4">
        <w:t xml:space="preserve"> gebruik van digitale technologie</w:t>
      </w:r>
      <w:r w:rsidRPr="00893F84">
        <w:t xml:space="preserve">,…) worden gestimuleerd. </w:t>
      </w:r>
      <w:r w:rsidRPr="008D7AA4">
        <w:t xml:space="preserve">De projecten zijn bij voorkeur gericht op het betrekken van </w:t>
      </w:r>
      <w:r>
        <w:t>verschillende</w:t>
      </w:r>
      <w:r w:rsidRPr="008D7AA4">
        <w:t xml:space="preserve"> spelers binnen de maatschappelijke vijfhoek: naast </w:t>
      </w:r>
      <w:r w:rsidR="009716B6">
        <w:t>ondernemingen</w:t>
      </w:r>
      <w:r w:rsidRPr="008D7AA4">
        <w:t xml:space="preserve">, </w:t>
      </w:r>
      <w:r w:rsidR="005065B3">
        <w:t>zijn dit</w:t>
      </w:r>
      <w:r w:rsidRPr="008D7AA4">
        <w:t xml:space="preserve"> ook kennisinstellingen, financiers, lokale en regionale overheden en organisaties uit de sociale sectoren.</w:t>
      </w:r>
    </w:p>
    <w:p w14:paraId="3005E562" w14:textId="5403324F" w:rsidR="00235045" w:rsidRPr="006B0AE4" w:rsidRDefault="00235045" w:rsidP="00235045">
      <w:bookmarkStart w:id="19" w:name="_Hlk72142106"/>
      <w:r w:rsidRPr="00905C9D">
        <w:rPr>
          <w:lang w:val="nl-BE"/>
        </w:rPr>
        <w:t>Projecten die ingediend worden</w:t>
      </w:r>
      <w:r w:rsidR="00813D0E">
        <w:rPr>
          <w:lang w:val="nl-BE"/>
        </w:rPr>
        <w:t>,</w:t>
      </w:r>
      <w:r w:rsidRPr="00905C9D">
        <w:rPr>
          <w:lang w:val="nl-BE"/>
        </w:rPr>
        <w:t xml:space="preserve"> vertrekken vanuit de brede </w:t>
      </w:r>
      <w:r>
        <w:rPr>
          <w:lang w:val="nl-BE"/>
        </w:rPr>
        <w:t>doelstelling van de reductie van de materialenvoetafdruk en de VLAIO-</w:t>
      </w:r>
      <w:r w:rsidRPr="00905C9D">
        <w:rPr>
          <w:lang w:val="nl-BE"/>
        </w:rPr>
        <w:t xml:space="preserve">definitie van circulaire economie </w:t>
      </w:r>
      <w:bookmarkEnd w:id="19"/>
      <w:r w:rsidRPr="00905C9D">
        <w:rPr>
          <w:lang w:val="nl-BE"/>
        </w:rPr>
        <w:t>zoals eerder in deze tekst opgenomen</w:t>
      </w:r>
      <w:r>
        <w:rPr>
          <w:lang w:val="nl-BE"/>
        </w:rPr>
        <w:t xml:space="preserve">, en leggen van daaruit de link naar circulair bouwen of circulaire maakindustrie, waarbij impact op een brede waardeketen of vertrekken vanuit een systeembenadering belangrijk is. Van de projecten </w:t>
      </w:r>
      <w:r w:rsidRPr="006B0AE4">
        <w:t xml:space="preserve">wordt verwacht dat zij resultaten zullen hebben die kunnen bijdragen aan het halen van de doelstelling uit het Vlaamse Energie- en Klimaatplan om de materiaalvoetafdruk tegen 2030 met 30% te verminderen. </w:t>
      </w:r>
      <w:r>
        <w:t>E</w:t>
      </w:r>
      <w:r w:rsidRPr="006B0AE4">
        <w:t xml:space="preserve">lk project </w:t>
      </w:r>
      <w:r>
        <w:t>dient</w:t>
      </w:r>
      <w:r w:rsidRPr="006B0AE4">
        <w:t xml:space="preserve"> die mogelijke bijdrage te beschrijven en kwantificeren</w:t>
      </w:r>
      <w:r w:rsidR="00403D21">
        <w:t xml:space="preserve"> (cf. supra).</w:t>
      </w:r>
    </w:p>
    <w:p w14:paraId="6D3D9F2A" w14:textId="77777777" w:rsidR="00235045" w:rsidRPr="00905C9D" w:rsidRDefault="00235045" w:rsidP="00235045">
      <w:pPr>
        <w:rPr>
          <w:lang w:val="nl-BE"/>
        </w:rPr>
      </w:pPr>
      <w:r w:rsidRPr="00905C9D">
        <w:rPr>
          <w:lang w:val="nl-BE"/>
        </w:rPr>
        <w:t>Projecten worden geacht te vertrekken van de noden van het werkveld</w:t>
      </w:r>
      <w:r>
        <w:rPr>
          <w:lang w:val="nl-BE"/>
        </w:rPr>
        <w:t xml:space="preserve"> en zijn gericht op het implementeren van de beschikbare kennis naar het werkveld. </w:t>
      </w:r>
      <w:r w:rsidRPr="00905C9D">
        <w:rPr>
          <w:lang w:val="nl-BE"/>
        </w:rPr>
        <w:t>Hierbij kan een multidisciplinaire aanpak aan te raden zijn. Het project stelt daarbij een voldoende economische impact bij de doelgroep (aanbieders en gebruikers) voorop, om tegemoet te komen aan de economische finaliteit die eigen is aan het COOCK-programma waarop deze oproep gebaseerd is.</w:t>
      </w:r>
    </w:p>
    <w:p w14:paraId="701001CB" w14:textId="1373C042" w:rsidR="00235045" w:rsidRPr="00041F19" w:rsidRDefault="00235045" w:rsidP="00235045">
      <w:r w:rsidRPr="00905C9D">
        <w:t>Het dient hierbij te gaan om kortlopende projecten die recent beschikbare kennis (nieuwe technologie, recent afgewerkt onderzoek of bestaande kennis uit een ander domein of andere sector; zelf verworven, ofwel van kennisleveranciers) vertalen naar gevalideerde en direct bruikbare concepten of prototypes, die inspelen op de noden van en/of nieuwe marktopportuniteiten bieden aan een ruime groep ondernemingen en/of non-profitorganisaties. Door nieuwe kennis aan te bieden in een vorm aangepast aan hun mogelijkheden, helpen deze projecten Vlaamse ondernemingen en non-profitorganisaties, die zelf niet actief aan onderzoek doen, om te innoveren</w:t>
      </w:r>
      <w:r>
        <w:t>.</w:t>
      </w:r>
    </w:p>
    <w:p w14:paraId="3121CC8C" w14:textId="77777777" w:rsidR="00235045" w:rsidRPr="00F14C2B" w:rsidRDefault="00235045" w:rsidP="00235045">
      <w:pPr>
        <w:pStyle w:val="Heading2"/>
      </w:pPr>
      <w:bookmarkStart w:id="20" w:name="_Toc72218499"/>
      <w:bookmarkStart w:id="21" w:name="_Toc74728378"/>
      <w:r>
        <w:t>Afwijkingen ten opzichte van reguliere oproepen COOCK</w:t>
      </w:r>
      <w:bookmarkEnd w:id="20"/>
      <w:bookmarkEnd w:id="21"/>
    </w:p>
    <w:p w14:paraId="343A754A" w14:textId="5AA372CD" w:rsidR="00235045" w:rsidRDefault="00235045" w:rsidP="00235045">
      <w:r>
        <w:t>Deze oproep volgt maximaal de voorwaarden die gelden in de reguliere COOCK-oproepen. Omwille van de</w:t>
      </w:r>
      <w:r w:rsidR="00B30CE0">
        <w:t xml:space="preserve"> specifieke focus en</w:t>
      </w:r>
      <w:r>
        <w:t xml:space="preserve"> inzet van Relance middelen, worden echter enkele bijkomende voorwaarden en beperkingen opgelegd</w:t>
      </w:r>
      <w:r w:rsidR="00813D0E">
        <w:t>.</w:t>
      </w:r>
    </w:p>
    <w:p w14:paraId="561DB774" w14:textId="77777777" w:rsidR="00C575B1" w:rsidRPr="00B57506" w:rsidRDefault="00C575B1" w:rsidP="00C44FEF">
      <w:pPr>
        <w:pStyle w:val="Heading3"/>
      </w:pPr>
      <w:r>
        <w:t>Aansluiting bij de focus van de oproep (</w:t>
      </w:r>
      <w:r w:rsidRPr="00B57506">
        <w:t>bijkomend</w:t>
      </w:r>
      <w:r>
        <w:t xml:space="preserve"> </w:t>
      </w:r>
      <w:r w:rsidRPr="00B57506">
        <w:t>ontvankelijkheid</w:t>
      </w:r>
      <w:r>
        <w:t>scriterium bij Handleiding 3.3 Ontvankelijkheid)</w:t>
      </w:r>
    </w:p>
    <w:p w14:paraId="05137289" w14:textId="4B77FF9C" w:rsidR="00C575B1" w:rsidRPr="00C575B1" w:rsidRDefault="00B81FB8" w:rsidP="00235045">
      <w:pPr>
        <w:rPr>
          <w:lang w:val="nl-BE"/>
        </w:rPr>
      </w:pPr>
      <w:r>
        <w:t>Aanvragen moeten passen binnen de focus van deze oproep. Dit betekent dat a</w:t>
      </w:r>
      <w:r w:rsidR="00C575B1" w:rsidRPr="00041F19">
        <w:t xml:space="preserve">anvragen gericht </w:t>
      </w:r>
      <w:r w:rsidRPr="00041F19">
        <w:t xml:space="preserve">moeten </w:t>
      </w:r>
      <w:r w:rsidR="00C575B1" w:rsidRPr="00041F19">
        <w:t>zijn op de maak- of bouwindustrie, of op de waardeketen die daaraan gekoppeld is</w:t>
      </w:r>
      <w:r w:rsidR="00C575B1">
        <w:t>.</w:t>
      </w:r>
    </w:p>
    <w:p w14:paraId="3D8321FB" w14:textId="77777777" w:rsidR="00B57506" w:rsidRPr="00B57506" w:rsidRDefault="00B57506" w:rsidP="00C44FEF">
      <w:pPr>
        <w:pStyle w:val="Heading3"/>
      </w:pPr>
      <w:r w:rsidRPr="00B57506">
        <w:lastRenderedPageBreak/>
        <w:t>Do No Significant Harm-richtlijn (bijkomend</w:t>
      </w:r>
      <w:r>
        <w:t xml:space="preserve"> </w:t>
      </w:r>
      <w:r w:rsidRPr="00B57506">
        <w:t>ontvankelijkheid</w:t>
      </w:r>
      <w:r>
        <w:t>scriterium bij Handleiding 3.3 Ontvankelijkheid)</w:t>
      </w:r>
    </w:p>
    <w:p w14:paraId="6ABB6A6E" w14:textId="6C5AD109" w:rsidR="00B57506" w:rsidRDefault="00B57506" w:rsidP="00403D21">
      <w:pPr>
        <w:spacing w:after="60"/>
        <w:rPr>
          <w:lang w:val="nl-BE"/>
        </w:rPr>
      </w:pPr>
      <w:r w:rsidRPr="008007F8">
        <w:rPr>
          <w:lang w:val="nl-BE"/>
        </w:rPr>
        <w:t xml:space="preserve">Om financiering te kunnen krijgen, dient het project het beginsel ‘geen ernstige afbreuk doen aan’ (ofwel ‘do no significant </w:t>
      </w:r>
      <w:proofErr w:type="spellStart"/>
      <w:r w:rsidRPr="008007F8">
        <w:rPr>
          <w:lang w:val="nl-BE"/>
        </w:rPr>
        <w:t>harm</w:t>
      </w:r>
      <w:proofErr w:type="spellEnd"/>
      <w:r w:rsidRPr="008007F8">
        <w:rPr>
          <w:lang w:val="nl-BE"/>
        </w:rPr>
        <w:t xml:space="preserve">’ (DNSH)) in acht te nemen. </w:t>
      </w:r>
      <w:bookmarkStart w:id="22" w:name="_Hlk68688689"/>
      <w:r w:rsidRPr="008007F8">
        <w:rPr>
          <w:lang w:val="nl-BE"/>
        </w:rPr>
        <w:t>De uitgekeerde subsidies mogen enkel aangewend worden op een wijze die geen ernstige afbreuk doet aan de volgende zes milieudoelstellingen</w:t>
      </w:r>
      <w:bookmarkEnd w:id="22"/>
      <w:r w:rsidRPr="008007F8">
        <w:rPr>
          <w:lang w:val="nl-BE"/>
        </w:rPr>
        <w:t>:</w:t>
      </w:r>
    </w:p>
    <w:p w14:paraId="32EEEC68" w14:textId="7312259D" w:rsidR="00B57506" w:rsidRPr="008007F8" w:rsidRDefault="00B57506" w:rsidP="00403D21">
      <w:pPr>
        <w:pStyle w:val="ListParagraph"/>
        <w:numPr>
          <w:ilvl w:val="0"/>
          <w:numId w:val="92"/>
        </w:numPr>
      </w:pPr>
      <w:r w:rsidRPr="008007F8">
        <w:t>de mitigatie van de klimaatverandering;</w:t>
      </w:r>
    </w:p>
    <w:p w14:paraId="12F02195" w14:textId="1A39EA74" w:rsidR="00B57506" w:rsidRPr="008007F8" w:rsidRDefault="00B57506" w:rsidP="00403D21">
      <w:pPr>
        <w:pStyle w:val="ListParagraph"/>
        <w:numPr>
          <w:ilvl w:val="0"/>
          <w:numId w:val="92"/>
        </w:numPr>
      </w:pPr>
      <w:r w:rsidRPr="008007F8">
        <w:t>de adaptatie aan de klimaatverandering;</w:t>
      </w:r>
    </w:p>
    <w:p w14:paraId="214515C4" w14:textId="3AE425B4" w:rsidR="00B57506" w:rsidRPr="008007F8" w:rsidRDefault="00B57506" w:rsidP="00403D21">
      <w:pPr>
        <w:pStyle w:val="ListParagraph"/>
        <w:numPr>
          <w:ilvl w:val="0"/>
          <w:numId w:val="92"/>
        </w:numPr>
      </w:pPr>
      <w:r w:rsidRPr="008007F8">
        <w:t>het water en marine leven (inclusief grondwater);</w:t>
      </w:r>
    </w:p>
    <w:p w14:paraId="7260C25D" w14:textId="5D8741C1" w:rsidR="00B57506" w:rsidRPr="008007F8" w:rsidRDefault="00B57506" w:rsidP="00403D21">
      <w:pPr>
        <w:pStyle w:val="ListParagraph"/>
        <w:numPr>
          <w:ilvl w:val="0"/>
          <w:numId w:val="92"/>
        </w:numPr>
      </w:pPr>
      <w:r w:rsidRPr="008007F8">
        <w:t>de circulaire economie;</w:t>
      </w:r>
    </w:p>
    <w:p w14:paraId="050D528A" w14:textId="77777777" w:rsidR="00B57506" w:rsidRPr="008007F8" w:rsidRDefault="00B57506" w:rsidP="00403D21">
      <w:pPr>
        <w:pStyle w:val="ListParagraph"/>
        <w:numPr>
          <w:ilvl w:val="0"/>
          <w:numId w:val="92"/>
        </w:numPr>
      </w:pPr>
      <w:r w:rsidRPr="008007F8">
        <w:t>preventie en controle van vervuiling;</w:t>
      </w:r>
    </w:p>
    <w:p w14:paraId="6B242935" w14:textId="77777777" w:rsidR="00B57506" w:rsidRPr="008007F8" w:rsidRDefault="00B57506" w:rsidP="00403D21">
      <w:pPr>
        <w:pStyle w:val="ListParagraph"/>
        <w:numPr>
          <w:ilvl w:val="0"/>
          <w:numId w:val="92"/>
        </w:numPr>
      </w:pPr>
      <w:r w:rsidRPr="008007F8">
        <w:t>biodiversiteit en ecosystemen.</w:t>
      </w:r>
    </w:p>
    <w:p w14:paraId="654DD57B" w14:textId="02E1DEA2" w:rsidR="00B57506" w:rsidRPr="008007F8" w:rsidRDefault="00B57506" w:rsidP="00403D21">
      <w:pPr>
        <w:spacing w:before="120"/>
        <w:rPr>
          <w:lang w:val="nl-BE"/>
        </w:rPr>
      </w:pPr>
      <w:r w:rsidRPr="008007F8">
        <w:rPr>
          <w:lang w:val="nl-BE"/>
        </w:rPr>
        <w:t>Enkel projecten die aantonen dat ze beantwoorden aan het DNSH-principe zijn ontvankelijk en kunnen in aanmerking komen voor steun. Dit betekent dat voor elk project een DNSH-analyse uitgevoerd moet worden en dat enkel projecten die aan alle zes criteria voldoen</w:t>
      </w:r>
      <w:r w:rsidR="00403D21">
        <w:rPr>
          <w:lang w:val="nl-BE"/>
        </w:rPr>
        <w:t>,</w:t>
      </w:r>
      <w:r w:rsidRPr="008007F8">
        <w:rPr>
          <w:lang w:val="nl-BE"/>
        </w:rPr>
        <w:t xml:space="preserve"> goedgekeurd kunnen worden. Bij de projectaanvraag moet een DNSH-analyse worden gevoegd die waar nodig met bewijsstukken wordt gestaafd. Voor het uitvoeren van de DNSH-analyse </w:t>
      </w:r>
      <w:r w:rsidR="00813D0E">
        <w:rPr>
          <w:lang w:val="nl-BE"/>
        </w:rPr>
        <w:t>maakt</w:t>
      </w:r>
      <w:r w:rsidR="00813D0E" w:rsidRPr="008007F8">
        <w:rPr>
          <w:lang w:val="nl-BE"/>
        </w:rPr>
        <w:t xml:space="preserve"> </w:t>
      </w:r>
      <w:r w:rsidRPr="008007F8">
        <w:rPr>
          <w:lang w:val="nl-BE"/>
        </w:rPr>
        <w:t xml:space="preserve">de aanvrager gebruik van </w:t>
      </w:r>
      <w:r w:rsidR="00403D21">
        <w:rPr>
          <w:lang w:val="nl-BE"/>
        </w:rPr>
        <w:t>de template die</w:t>
      </w:r>
      <w:r w:rsidRPr="008007F8">
        <w:rPr>
          <w:lang w:val="nl-BE"/>
        </w:rPr>
        <w:t xml:space="preserve"> ter beschikking wordt gesteld</w:t>
      </w:r>
      <w:r w:rsidR="00813D0E">
        <w:rPr>
          <w:lang w:val="nl-BE"/>
        </w:rPr>
        <w:t xml:space="preserve"> op onze website</w:t>
      </w:r>
      <w:r w:rsidRPr="008007F8">
        <w:rPr>
          <w:lang w:val="nl-BE"/>
        </w:rPr>
        <w:t>. Richtlijnen over hoe deze analyse dient te gebeuren</w:t>
      </w:r>
      <w:r w:rsidR="00705186">
        <w:rPr>
          <w:lang w:val="nl-BE"/>
        </w:rPr>
        <w:t>,</w:t>
      </w:r>
      <w:r w:rsidRPr="008007F8">
        <w:rPr>
          <w:lang w:val="nl-BE"/>
        </w:rPr>
        <w:t xml:space="preserve"> vindt u in </w:t>
      </w:r>
      <w:r w:rsidR="00403D21">
        <w:rPr>
          <w:lang w:val="nl-BE"/>
        </w:rPr>
        <w:t>de template</w:t>
      </w:r>
      <w:r w:rsidRPr="008007F8">
        <w:rPr>
          <w:lang w:val="nl-BE"/>
        </w:rPr>
        <w:t xml:space="preserve">. </w:t>
      </w:r>
      <w:r w:rsidR="00323625">
        <w:rPr>
          <w:lang w:val="nl-BE"/>
        </w:rPr>
        <w:t xml:space="preserve">Het agentschap </w:t>
      </w:r>
      <w:r w:rsidRPr="008007F8">
        <w:rPr>
          <w:lang w:val="nl-BE"/>
        </w:rPr>
        <w:t xml:space="preserve">heeft het recht om bijkomende vragen te stellen </w:t>
      </w:r>
      <w:proofErr w:type="spellStart"/>
      <w:r w:rsidRPr="008007F8">
        <w:rPr>
          <w:lang w:val="nl-BE"/>
        </w:rPr>
        <w:t>i.k.v</w:t>
      </w:r>
      <w:proofErr w:type="spellEnd"/>
      <w:r w:rsidRPr="008007F8">
        <w:rPr>
          <w:lang w:val="nl-BE"/>
        </w:rPr>
        <w:t>. de DNSH-analyse en kan verzoeken om bijkomende stavingstukken.</w:t>
      </w:r>
    </w:p>
    <w:p w14:paraId="661DEC3A" w14:textId="536A5973" w:rsidR="00974C31" w:rsidRDefault="00B57506" w:rsidP="00B57506">
      <w:pPr>
        <w:rPr>
          <w:lang w:val="nl-BE"/>
        </w:rPr>
      </w:pPr>
      <w:r w:rsidRPr="008007F8">
        <w:rPr>
          <w:lang w:val="nl-BE"/>
        </w:rPr>
        <w:t xml:space="preserve">In zoverre de steun wordt aangewend voor de financiering van prestaties die het voorwerp uitmaken van een overheidsopdracht, is de aanbesteder ertoe gehouden om bijgaande modelclausule op te nemen in de opdrachtdocumenten. Daarnaast moet hij een redelijke inspanning leveren om de opdracht in zo groot mogelijke mate te verduurzamen. Dit kan o.m. door gebruik te maken van de </w:t>
      </w:r>
      <w:hyperlink r:id="rId26" w:history="1">
        <w:r w:rsidRPr="00705186">
          <w:rPr>
            <w:rStyle w:val="Hyperlink"/>
            <w:lang w:val="nl-BE"/>
          </w:rPr>
          <w:t>modelclausules en duurzaamheidscriteria</w:t>
        </w:r>
      </w:hyperlink>
      <w:r w:rsidRPr="008007F8">
        <w:rPr>
          <w:lang w:val="nl-BE"/>
        </w:rPr>
        <w:t xml:space="preserve"> die ter beschikking worden gesteld door de Vlaamse overheid, zoals de </w:t>
      </w:r>
      <w:hyperlink r:id="rId27" w:history="1">
        <w:r w:rsidRPr="00705186">
          <w:rPr>
            <w:rStyle w:val="Hyperlink"/>
            <w:lang w:val="nl-BE"/>
          </w:rPr>
          <w:t>non- discriminatieclausule</w:t>
        </w:r>
      </w:hyperlink>
      <w:r w:rsidRPr="008007F8">
        <w:rPr>
          <w:lang w:val="nl-BE"/>
        </w:rPr>
        <w:t>.</w:t>
      </w:r>
    </w:p>
    <w:p w14:paraId="34C6A401" w14:textId="42389F88" w:rsidR="00B57506" w:rsidRPr="00B57506" w:rsidRDefault="00B30CE0" w:rsidP="00C44FEF">
      <w:pPr>
        <w:pStyle w:val="Heading3"/>
      </w:pPr>
      <w:r>
        <w:t>Projectduur</w:t>
      </w:r>
      <w:r w:rsidR="00B57506">
        <w:t xml:space="preserve"> (wijziging Handleiding </w:t>
      </w:r>
      <w:bookmarkStart w:id="23" w:name="_Toc70520306"/>
      <w:r w:rsidR="00B57506" w:rsidRPr="00B57506">
        <w:t>1.3</w:t>
      </w:r>
      <w:r w:rsidR="00B57506">
        <w:t xml:space="preserve"> </w:t>
      </w:r>
      <w:r w:rsidR="00B57506" w:rsidRPr="00B57506">
        <w:t>Situering t.o.v. andere projecttypes</w:t>
      </w:r>
      <w:bookmarkEnd w:id="23"/>
      <w:r>
        <w:t xml:space="preserve"> en 2.4 </w:t>
      </w:r>
      <w:r w:rsidRPr="00B30CE0">
        <w:t>Projectduur, -omvang, subsidie en (co)financiering</w:t>
      </w:r>
      <w:r w:rsidR="00B57506">
        <w:t>)</w:t>
      </w:r>
    </w:p>
    <w:p w14:paraId="761D93BD" w14:textId="2A604C46" w:rsidR="00235045" w:rsidRDefault="00323625" w:rsidP="00235045">
      <w:r>
        <w:t>D</w:t>
      </w:r>
      <w:r w:rsidR="00705186">
        <w:t xml:space="preserve">e </w:t>
      </w:r>
      <w:r w:rsidR="00235045">
        <w:t xml:space="preserve">projecten binnen </w:t>
      </w:r>
      <w:r w:rsidR="00705186">
        <w:t xml:space="preserve">deze </w:t>
      </w:r>
      <w:r>
        <w:t>oproep worden beperkt</w:t>
      </w:r>
      <w:r w:rsidR="00235045">
        <w:t xml:space="preserve"> in duurtijd. Deel A heeft een projectduur van minimaal 1 en maximaal 2 jaar. De minimum omvang van 1 VTE blijft behouden. Het opstarten van de ondernemingsspecifieke projecten kan doorlopen, tot 2 jaar na afloop van Deel A. Hierdoor wordt de maximale termijn beperkt tot </w:t>
      </w:r>
      <w:r w:rsidR="00705186">
        <w:t>4 </w:t>
      </w:r>
      <w:r w:rsidR="00235045">
        <w:t>jaar.</w:t>
      </w:r>
      <w:r>
        <w:t xml:space="preserve"> Projecten kunnen niet verlengd worden.</w:t>
      </w:r>
    </w:p>
    <w:p w14:paraId="1D34FE84" w14:textId="785944BE" w:rsidR="00B57506" w:rsidRDefault="00B57506" w:rsidP="00C44FEF">
      <w:pPr>
        <w:pStyle w:val="Heading3"/>
      </w:pPr>
      <w:bookmarkStart w:id="24" w:name="_Toc461443845"/>
      <w:r>
        <w:t xml:space="preserve">Evaluatiecriterium Maatschappelijke </w:t>
      </w:r>
      <w:r w:rsidR="00705186">
        <w:t xml:space="preserve">meerwaarde </w:t>
      </w:r>
      <w:r>
        <w:t>(wijziging Handleiding 3.5. Evaluatiecriteria)</w:t>
      </w:r>
    </w:p>
    <w:p w14:paraId="30D250E0" w14:textId="78A12D5A" w:rsidR="00B57506" w:rsidRPr="00BF192C" w:rsidRDefault="00B57506" w:rsidP="00B57506">
      <w:pPr>
        <w:rPr>
          <w:lang w:val="nl-BE"/>
        </w:rPr>
      </w:pPr>
      <w:bookmarkStart w:id="25" w:name="_Hlk72141738"/>
      <w:r w:rsidRPr="00E6674F">
        <w:rPr>
          <w:iCs/>
          <w:snapToGrid w:val="0"/>
          <w:lang w:val="nl-BE"/>
        </w:rPr>
        <w:t xml:space="preserve">Aangezien de oproep gericht is naar projecten die inzetten op circulair bouwen of circulaire maakindustrie, wordt ervan uitgegaan dat er een duidelijk positief gevolg is voor de maatschappij en/of milieu en dat een bijdrage geleverd wordt aan de doelstelling om de materialenvoetafdruk met 30% te reduceren. </w:t>
      </w:r>
      <w:r w:rsidRPr="00BF192C">
        <w:rPr>
          <w:iCs/>
          <w:snapToGrid w:val="0"/>
          <w:lang w:val="nl-BE"/>
        </w:rPr>
        <w:t xml:space="preserve">De meerwaarde op het milieu of maatschappelijke uitdaging en de impact vanuit het project hierop moeten daarom beargumenteerd </w:t>
      </w:r>
      <w:r>
        <w:rPr>
          <w:iCs/>
          <w:snapToGrid w:val="0"/>
          <w:lang w:val="nl-BE"/>
        </w:rPr>
        <w:t xml:space="preserve">en gekwantificeerd </w:t>
      </w:r>
      <w:r w:rsidRPr="00BF192C">
        <w:rPr>
          <w:iCs/>
          <w:snapToGrid w:val="0"/>
          <w:lang w:val="nl-BE"/>
        </w:rPr>
        <w:t>worden in het aanvraagdossier.</w:t>
      </w:r>
    </w:p>
    <w:bookmarkEnd w:id="25"/>
    <w:p w14:paraId="37E25830" w14:textId="114D0A16" w:rsidR="00B57506" w:rsidRPr="00B30CE0" w:rsidRDefault="00B57506" w:rsidP="00B57506">
      <w:pPr>
        <w:rPr>
          <w:iCs/>
          <w:snapToGrid w:val="0"/>
          <w:lang w:val="nl-BE"/>
        </w:rPr>
      </w:pPr>
      <w:r w:rsidRPr="00552789">
        <w:rPr>
          <w:iCs/>
          <w:snapToGrid w:val="0"/>
          <w:lang w:val="nl-BE"/>
        </w:rPr>
        <w:t xml:space="preserve">Projecten met een negatieve impact op milieu en/of op maatschappelijke uitdagingen, zijn niet </w:t>
      </w:r>
      <w:proofErr w:type="spellStart"/>
      <w:r w:rsidRPr="00552789">
        <w:rPr>
          <w:iCs/>
          <w:snapToGrid w:val="0"/>
          <w:lang w:val="nl-BE"/>
        </w:rPr>
        <w:t>steunbaar</w:t>
      </w:r>
      <w:proofErr w:type="spellEnd"/>
      <w:r w:rsidRPr="00552789">
        <w:rPr>
          <w:iCs/>
          <w:snapToGrid w:val="0"/>
          <w:lang w:val="nl-BE"/>
        </w:rPr>
        <w:t>.</w:t>
      </w:r>
    </w:p>
    <w:p w14:paraId="40D317D7" w14:textId="77777777" w:rsidR="00B57506" w:rsidRPr="0045530B" w:rsidRDefault="00B57506" w:rsidP="00B30CE0">
      <w:pPr>
        <w:pStyle w:val="Heading2"/>
        <w:rPr>
          <w:color w:val="232322"/>
        </w:rPr>
      </w:pPr>
      <w:bookmarkStart w:id="26" w:name="_Toc74728379"/>
      <w:r w:rsidRPr="0045530B">
        <w:t>Budget</w:t>
      </w:r>
      <w:bookmarkEnd w:id="26"/>
    </w:p>
    <w:p w14:paraId="7D46678C" w14:textId="77777777" w:rsidR="00B57506" w:rsidRPr="00086813" w:rsidRDefault="00B57506" w:rsidP="00B57506">
      <w:pPr>
        <w:rPr>
          <w:lang w:val="nl-BE"/>
        </w:rPr>
      </w:pPr>
      <w:r w:rsidRPr="00086813">
        <w:rPr>
          <w:lang w:val="nl-BE"/>
        </w:rPr>
        <w:t>Het totale budget van deze oproep is 7 miljoen euro.</w:t>
      </w:r>
    </w:p>
    <w:p w14:paraId="10FF5AE7" w14:textId="1F0C3035" w:rsidR="00B57506" w:rsidRPr="00086813" w:rsidRDefault="00B57506" w:rsidP="00B57506">
      <w:pPr>
        <w:rPr>
          <w:lang w:val="nl-BE"/>
        </w:rPr>
      </w:pPr>
      <w:r w:rsidRPr="00086813">
        <w:rPr>
          <w:lang w:val="nl-BE"/>
        </w:rPr>
        <w:t xml:space="preserve">De maximale subsidie die toegekend kan worden aan deel A van een COOCK-project </w:t>
      </w:r>
      <w:r w:rsidRPr="0045530B">
        <w:rPr>
          <w:lang w:val="nl-BE"/>
        </w:rPr>
        <w:t xml:space="preserve">bedraagt </w:t>
      </w:r>
      <w:r w:rsidR="00FC56CC">
        <w:rPr>
          <w:lang w:val="nl-BE"/>
        </w:rPr>
        <w:t>1 miljoen euro</w:t>
      </w:r>
      <w:r w:rsidR="00F7003D">
        <w:rPr>
          <w:lang w:val="nl-BE"/>
        </w:rPr>
        <w:t>.</w:t>
      </w:r>
      <w:r w:rsidRPr="0045530B">
        <w:rPr>
          <w:lang w:val="nl-BE"/>
        </w:rPr>
        <w:t xml:space="preserve"> Beperkte (kortlopende) projecten kunnen eveneens aan bod komen. De minimum omvang (in menskracht)</w:t>
      </w:r>
      <w:r w:rsidRPr="00086813">
        <w:rPr>
          <w:lang w:val="nl-BE"/>
        </w:rPr>
        <w:t xml:space="preserve"> </w:t>
      </w:r>
      <w:r w:rsidRPr="00086813">
        <w:rPr>
          <w:lang w:val="nl-BE"/>
        </w:rPr>
        <w:lastRenderedPageBreak/>
        <w:t>bedraagt 1 VTE en de minimumduur bedraagt 1 jaar. De begroting moet opgemaakt worden volgens de principes van de ‘</w:t>
      </w:r>
      <w:hyperlink r:id="rId28" w:history="1">
        <w:r w:rsidRPr="00086813">
          <w:rPr>
            <w:rStyle w:val="Hyperlink"/>
          </w:rPr>
          <w:t>Handleiding bij het kostenmodel</w:t>
        </w:r>
      </w:hyperlink>
      <w:r w:rsidRPr="00086813">
        <w:rPr>
          <w:lang w:val="nl-BE"/>
        </w:rPr>
        <w:t>’.</w:t>
      </w:r>
    </w:p>
    <w:p w14:paraId="056C1F1C" w14:textId="279D2584" w:rsidR="00B57506" w:rsidRDefault="00B57506" w:rsidP="00235045">
      <w:pPr>
        <w:rPr>
          <w:lang w:val="nl-BE"/>
        </w:rPr>
      </w:pPr>
      <w:r w:rsidRPr="00086813">
        <w:rPr>
          <w:lang w:val="nl-BE"/>
        </w:rPr>
        <w:t>Het basissubsidiepercentage voor deel A van een COOCK-project bedraagt 50%. Via een resultaatsverbintenis kan het steunpercentage voor deel A oplopen tot 100%, i.e. in functie van de behaalde KPI’s, en de budgettaire inspanningen van alle ondernemingsspecifieke projecten</w:t>
      </w:r>
      <w:r>
        <w:rPr>
          <w:rStyle w:val="FootnoteReference"/>
          <w:lang w:val="nl-BE"/>
        </w:rPr>
        <w:footnoteReference w:id="1"/>
      </w:r>
      <w:r w:rsidRPr="00086813">
        <w:rPr>
          <w:lang w:val="nl-BE"/>
        </w:rPr>
        <w:t>, kan een steunbonus van 50% bovenop het basissubsidiepercentage verworven worden.</w:t>
      </w:r>
    </w:p>
    <w:p w14:paraId="34F08C3B" w14:textId="77777777" w:rsidR="00235045" w:rsidRPr="0045530B" w:rsidRDefault="00235045" w:rsidP="0005218C">
      <w:pPr>
        <w:pStyle w:val="Heading1"/>
      </w:pPr>
      <w:bookmarkStart w:id="27" w:name="_Toc72218500"/>
      <w:bookmarkStart w:id="28" w:name="_Toc74728380"/>
      <w:r w:rsidRPr="0045530B">
        <w:t>Algemene aspecten van de projectaanvraag</w:t>
      </w:r>
      <w:bookmarkEnd w:id="24"/>
      <w:bookmarkEnd w:id="27"/>
      <w:bookmarkEnd w:id="28"/>
    </w:p>
    <w:p w14:paraId="0B409392" w14:textId="4C20C44D" w:rsidR="00235045" w:rsidRDefault="00235045" w:rsidP="00235045">
      <w:pPr>
        <w:rPr>
          <w:lang w:val="nl-BE"/>
        </w:rPr>
      </w:pPr>
      <w:bookmarkStart w:id="29" w:name="_Toc461443846"/>
      <w:r>
        <w:rPr>
          <w:lang w:val="nl-BE"/>
        </w:rPr>
        <w:t xml:space="preserve">Aanvullend op de algemene voorwaarden </w:t>
      </w:r>
      <w:r w:rsidR="00D83D7C">
        <w:rPr>
          <w:lang w:val="nl-BE"/>
        </w:rPr>
        <w:t xml:space="preserve">zoals beschreven in de </w:t>
      </w:r>
      <w:hyperlink r:id="rId29" w:history="1">
        <w:r w:rsidRPr="00150809">
          <w:rPr>
            <w:rStyle w:val="Hyperlink"/>
            <w:lang w:val="nl-BE"/>
          </w:rPr>
          <w:t>handleiding</w:t>
        </w:r>
      </w:hyperlink>
      <w:r>
        <w:rPr>
          <w:lang w:val="nl-BE"/>
        </w:rPr>
        <w:t xml:space="preserve">, worden hier een aantal specifieke elementen </w:t>
      </w:r>
      <w:r w:rsidR="00BA5CC0">
        <w:rPr>
          <w:lang w:val="nl-BE"/>
        </w:rPr>
        <w:t xml:space="preserve">met betrekking tot </w:t>
      </w:r>
      <w:r>
        <w:rPr>
          <w:lang w:val="nl-BE"/>
        </w:rPr>
        <w:t>de infosessie, indieningstermijn en evaluatie onder de aandacht gebracht.</w:t>
      </w:r>
    </w:p>
    <w:p w14:paraId="4769FD3D" w14:textId="613A4E20" w:rsidR="00235045" w:rsidRPr="009171CA" w:rsidRDefault="00235045" w:rsidP="00235045">
      <w:pPr>
        <w:rPr>
          <w:lang w:val="nl-BE"/>
        </w:rPr>
      </w:pPr>
      <w:r w:rsidRPr="00AC4549">
        <w:rPr>
          <w:lang w:val="nl-BE"/>
        </w:rPr>
        <w:t xml:space="preserve">In het </w:t>
      </w:r>
      <w:r w:rsidRPr="00AC4549">
        <w:rPr>
          <w:b/>
          <w:bCs/>
          <w:lang w:val="nl-BE"/>
        </w:rPr>
        <w:t>nieuwsbericht</w:t>
      </w:r>
      <w:r w:rsidRPr="00AC4549">
        <w:rPr>
          <w:lang w:val="nl-BE"/>
        </w:rPr>
        <w:t xml:space="preserve"> en in het </w:t>
      </w:r>
      <w:r w:rsidRPr="00AC4549">
        <w:rPr>
          <w:b/>
          <w:bCs/>
          <w:lang w:val="nl-BE"/>
        </w:rPr>
        <w:t xml:space="preserve">oproepdocument </w:t>
      </w:r>
      <w:r w:rsidRPr="00AC4549">
        <w:rPr>
          <w:lang w:val="nl-BE"/>
        </w:rPr>
        <w:t xml:space="preserve">over deze oproep, en op </w:t>
      </w:r>
      <w:r w:rsidR="00111052" w:rsidRPr="00AC4549">
        <w:rPr>
          <w:lang w:val="nl-BE"/>
        </w:rPr>
        <w:t>de subpagina</w:t>
      </w:r>
      <w:r w:rsidRPr="00AC4549">
        <w:rPr>
          <w:lang w:val="nl-BE"/>
        </w:rPr>
        <w:t xml:space="preserve"> ‘</w:t>
      </w:r>
      <w:hyperlink r:id="rId30" w:history="1">
        <w:r w:rsidRPr="00AC4549">
          <w:rPr>
            <w:rStyle w:val="Hyperlink"/>
            <w:b/>
            <w:bCs/>
            <w:lang w:val="nl-BE"/>
          </w:rPr>
          <w:t>aanvraagprocedure</w:t>
        </w:r>
      </w:hyperlink>
      <w:r w:rsidRPr="00AC4549">
        <w:rPr>
          <w:lang w:val="nl-BE"/>
        </w:rPr>
        <w:t xml:space="preserve">’ van de </w:t>
      </w:r>
      <w:r w:rsidR="00111052" w:rsidRPr="00AC4549">
        <w:t>website</w:t>
      </w:r>
      <w:r w:rsidRPr="00AC4549">
        <w:rPr>
          <w:lang w:val="nl-BE"/>
        </w:rPr>
        <w:t xml:space="preserve">, vindt u alle informatie terug, waaronder de aanvraagprocedure, het oproepdocument, de template projectaanvraag, </w:t>
      </w:r>
      <w:r w:rsidR="00D83D7C" w:rsidRPr="00AC4549">
        <w:rPr>
          <w:lang w:val="nl-BE"/>
        </w:rPr>
        <w:t xml:space="preserve">de COOCK-handleiding, </w:t>
      </w:r>
      <w:r w:rsidRPr="00AC4549">
        <w:rPr>
          <w:lang w:val="nl-BE"/>
        </w:rPr>
        <w:t>de template begrotingsaanvraag, de verklaring</w:t>
      </w:r>
      <w:r w:rsidRPr="009171CA">
        <w:rPr>
          <w:lang w:val="nl-BE"/>
        </w:rPr>
        <w:t xml:space="preserve"> </w:t>
      </w:r>
      <w:r w:rsidRPr="00DD3368">
        <w:rPr>
          <w:lang w:val="nl-BE"/>
        </w:rPr>
        <w:t xml:space="preserve">onderzoeksorganisatie, </w:t>
      </w:r>
      <w:r w:rsidR="00323625">
        <w:rPr>
          <w:lang w:val="nl-BE"/>
        </w:rPr>
        <w:t xml:space="preserve"> de template</w:t>
      </w:r>
      <w:r w:rsidRPr="00DD3368">
        <w:rPr>
          <w:lang w:val="nl-BE"/>
        </w:rPr>
        <w:t xml:space="preserve"> voor de DNSH-analyse.</w:t>
      </w:r>
    </w:p>
    <w:p w14:paraId="4824E5A6" w14:textId="77777777" w:rsidR="00235045" w:rsidRPr="00DD3368" w:rsidRDefault="00235045" w:rsidP="00235045">
      <w:pPr>
        <w:pStyle w:val="Heading2"/>
      </w:pPr>
      <w:bookmarkStart w:id="30" w:name="_Toc72218501"/>
      <w:bookmarkStart w:id="31" w:name="_Toc74728381"/>
      <w:r w:rsidRPr="00DD3368">
        <w:t>Infosessie</w:t>
      </w:r>
      <w:bookmarkEnd w:id="29"/>
      <w:bookmarkEnd w:id="30"/>
      <w:bookmarkEnd w:id="31"/>
    </w:p>
    <w:p w14:paraId="4A8AFF00" w14:textId="77777777" w:rsidR="00235045" w:rsidRPr="00041F19" w:rsidRDefault="00235045" w:rsidP="00235045">
      <w:pPr>
        <w:rPr>
          <w:color w:val="000000"/>
          <w:lang w:val="nl-BE"/>
        </w:rPr>
      </w:pPr>
      <w:r w:rsidRPr="00DD3368">
        <w:rPr>
          <w:lang w:val="nl-BE"/>
        </w:rPr>
        <w:t xml:space="preserve">Na de lancering van de oproep wordt door Agentschap Innoveren &amp; Ondernemen een infosessie georganiseerd. </w:t>
      </w:r>
      <w:bookmarkStart w:id="32" w:name="_Toc461443847"/>
      <w:r w:rsidRPr="00DD3368">
        <w:rPr>
          <w:lang w:val="nl-BE"/>
        </w:rPr>
        <w:t xml:space="preserve">Aansluitend </w:t>
      </w:r>
      <w:r>
        <w:rPr>
          <w:lang w:val="nl-BE"/>
        </w:rPr>
        <w:t xml:space="preserve">of op afspraak </w:t>
      </w:r>
      <w:r w:rsidRPr="00DD3368">
        <w:rPr>
          <w:lang w:val="nl-BE"/>
        </w:rPr>
        <w:t xml:space="preserve">wordt de mogelijkheid geboden om een voorbespreking te houden met een projectadviseur. </w:t>
      </w:r>
      <w:r w:rsidRPr="00DD3368">
        <w:rPr>
          <w:color w:val="000000"/>
          <w:lang w:val="nl-BE"/>
        </w:rPr>
        <w:t>Inschrijven voor de infosessie en/of een voorbespreking is verplicht.</w:t>
      </w:r>
    </w:p>
    <w:p w14:paraId="516579D7" w14:textId="77777777" w:rsidR="00235045" w:rsidRPr="009171CA" w:rsidRDefault="00235045" w:rsidP="00235045">
      <w:pPr>
        <w:pStyle w:val="Heading2"/>
      </w:pPr>
      <w:bookmarkStart w:id="33" w:name="_Toc72218502"/>
      <w:bookmarkStart w:id="34" w:name="_Toc74728382"/>
      <w:bookmarkEnd w:id="32"/>
      <w:r w:rsidRPr="009171CA">
        <w:t>Evaluatieprocedure</w:t>
      </w:r>
      <w:bookmarkEnd w:id="33"/>
      <w:bookmarkEnd w:id="34"/>
    </w:p>
    <w:p w14:paraId="3D001AF3" w14:textId="0004BC91" w:rsidR="00235045" w:rsidRDefault="00235045" w:rsidP="00323625">
      <w:pPr>
        <w:spacing w:after="60"/>
        <w:rPr>
          <w:lang w:val="nl-BE"/>
        </w:rPr>
      </w:pPr>
      <w:r w:rsidRPr="009171CA">
        <w:rPr>
          <w:lang w:val="nl-BE"/>
        </w:rPr>
        <w:t>De evaluatieprocedure verloopt conform het proces en de standaard evaluatiecriteria zoals vooropgesteld in het COOCK-programma en verder gespecifieerd in de COOCK-handleiding.</w:t>
      </w:r>
      <w:r>
        <w:rPr>
          <w:lang w:val="nl-BE"/>
        </w:rPr>
        <w:t xml:space="preserve"> Gelet op de focus van de oproep</w:t>
      </w:r>
      <w:r w:rsidR="00D83D7C">
        <w:rPr>
          <w:lang w:val="nl-BE"/>
        </w:rPr>
        <w:t xml:space="preserve"> en de inzet van Relancemiddelen</w:t>
      </w:r>
      <w:r>
        <w:rPr>
          <w:lang w:val="nl-BE"/>
        </w:rPr>
        <w:t>, zullen volgende elementen mee in beoordeling genomen worden:</w:t>
      </w:r>
    </w:p>
    <w:p w14:paraId="1E793055" w14:textId="50E2054D" w:rsidR="00B57506" w:rsidRDefault="00235045">
      <w:pPr>
        <w:pStyle w:val="ListParagraph"/>
        <w:numPr>
          <w:ilvl w:val="0"/>
          <w:numId w:val="93"/>
        </w:numPr>
      </w:pPr>
      <w:r>
        <w:t>O</w:t>
      </w:r>
      <w:r w:rsidRPr="00BF192C">
        <w:t>ntvankelijkheid:</w:t>
      </w:r>
    </w:p>
    <w:p w14:paraId="4816C10E" w14:textId="1C130C3A" w:rsidR="00235045" w:rsidRDefault="00235045">
      <w:pPr>
        <w:pStyle w:val="ListParagraph"/>
        <w:numPr>
          <w:ilvl w:val="1"/>
          <w:numId w:val="93"/>
        </w:numPr>
      </w:pPr>
      <w:r>
        <w:t>A</w:t>
      </w:r>
      <w:r w:rsidRPr="00BF192C">
        <w:t>anvragen moeten gericht zijn op de maak- of bouwindustrie, of op de waardeketen die daaraan gekoppeld is</w:t>
      </w:r>
      <w:r w:rsidR="00B57506">
        <w:t>;</w:t>
      </w:r>
    </w:p>
    <w:p w14:paraId="23D5BBB7" w14:textId="21C8C80B" w:rsidR="00B57506" w:rsidRPr="00BF192C" w:rsidRDefault="00B57506">
      <w:pPr>
        <w:pStyle w:val="ListParagraph"/>
        <w:numPr>
          <w:ilvl w:val="1"/>
          <w:numId w:val="93"/>
        </w:numPr>
      </w:pPr>
      <w:r>
        <w:t>Aanvragen moeten voldoen aan de Do No Significant Harm-richtlijn.</w:t>
      </w:r>
    </w:p>
    <w:p w14:paraId="2BF91BB1" w14:textId="379A98D6" w:rsidR="00235045" w:rsidRPr="00A46755" w:rsidRDefault="00235045">
      <w:pPr>
        <w:pStyle w:val="ListParagraph"/>
        <w:numPr>
          <w:ilvl w:val="0"/>
          <w:numId w:val="93"/>
        </w:numPr>
        <w:rPr>
          <w:iCs/>
          <w:snapToGrid w:val="0"/>
        </w:rPr>
      </w:pPr>
      <w:r>
        <w:t>E</w:t>
      </w:r>
      <w:r w:rsidRPr="00BF192C">
        <w:t>valuatiecriteri</w:t>
      </w:r>
      <w:r w:rsidR="00D83D7C">
        <w:t>um</w:t>
      </w:r>
      <w:r>
        <w:t xml:space="preserve"> ‘</w:t>
      </w:r>
      <w:r w:rsidRPr="00BF192C">
        <w:t>Maatschappelijk Meerwaarde</w:t>
      </w:r>
      <w:r>
        <w:t>’</w:t>
      </w:r>
      <w:r w:rsidRPr="00BF192C">
        <w:t xml:space="preserve">: </w:t>
      </w:r>
      <w:r w:rsidRPr="00BF192C">
        <w:rPr>
          <w:rFonts w:asciiTheme="majorHAnsi" w:hAnsiTheme="majorHAnsi"/>
        </w:rPr>
        <w:t xml:space="preserve">Aangezien de oproep gericht is naar projecten die inzetten </w:t>
      </w:r>
      <w:r w:rsidRPr="00E6674F">
        <w:t>op circulair bouwen of circulaire maakindustrie, wordt ervan uit gegaan dat er een duidelijk positief gevolg is voor de maatschappij en/of milieu en dat een bijdrage geleverd wordt aan de doelstelling om de materialenvoetafdruk met 30% te reduceren. De meerwaarde</w:t>
      </w:r>
      <w:r w:rsidRPr="00BF192C">
        <w:rPr>
          <w:iCs/>
          <w:snapToGrid w:val="0"/>
        </w:rPr>
        <w:t xml:space="preserve"> op het milieu of maatschappelijke uitdaging  en de impact vanuit het project hierop moeten daarom beargumenteerd </w:t>
      </w:r>
      <w:r>
        <w:rPr>
          <w:iCs/>
          <w:snapToGrid w:val="0"/>
        </w:rPr>
        <w:t xml:space="preserve">en gekwantificeerd </w:t>
      </w:r>
      <w:r w:rsidRPr="00BF192C">
        <w:rPr>
          <w:iCs/>
          <w:snapToGrid w:val="0"/>
        </w:rPr>
        <w:t>worden in het aanvraagdossier.</w:t>
      </w:r>
    </w:p>
    <w:p w14:paraId="40E62B60" w14:textId="68C5BFF4" w:rsidR="00A46755" w:rsidRDefault="00A46755">
      <w:pPr>
        <w:spacing w:after="0" w:line="240" w:lineRule="auto"/>
        <w:jc w:val="left"/>
      </w:pPr>
      <w:r>
        <w:br w:type="page"/>
      </w:r>
    </w:p>
    <w:p w14:paraId="66793F4C" w14:textId="6FEC994C" w:rsidR="002066D4" w:rsidRPr="00446C17" w:rsidRDefault="002066D4" w:rsidP="0005218C">
      <w:pPr>
        <w:pStyle w:val="Heading1"/>
      </w:pPr>
      <w:bookmarkStart w:id="35" w:name="_Toc74728383"/>
      <w:r w:rsidRPr="00446C17">
        <w:lastRenderedPageBreak/>
        <w:t>Opmaak en samenstelling van de projectaanvraag</w:t>
      </w:r>
      <w:bookmarkEnd w:id="35"/>
    </w:p>
    <w:p w14:paraId="547E2D7C" w14:textId="7C7B2811" w:rsidR="002066D4" w:rsidRPr="00B35094" w:rsidRDefault="002066D4" w:rsidP="00B35094">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De administratieve gegevens</w:t>
      </w:r>
      <w:r w:rsidR="00FE073B">
        <w:rPr>
          <w:i/>
          <w:sz w:val="20"/>
          <w:szCs w:val="20"/>
          <w:lang w:val="nl-BE"/>
        </w:rPr>
        <w:t xml:space="preserve"> van de </w:t>
      </w:r>
      <w:r w:rsidR="00CD4764">
        <w:rPr>
          <w:i/>
          <w:sz w:val="20"/>
          <w:szCs w:val="20"/>
          <w:lang w:val="nl-BE"/>
        </w:rPr>
        <w:t>project</w:t>
      </w:r>
      <w:r w:rsidR="00FE073B">
        <w:rPr>
          <w:i/>
          <w:sz w:val="20"/>
          <w:szCs w:val="20"/>
          <w:lang w:val="nl-BE"/>
        </w:rPr>
        <w:t>aanvrager</w:t>
      </w:r>
      <w:r w:rsidR="00CD4764">
        <w:rPr>
          <w:i/>
          <w:sz w:val="20"/>
          <w:szCs w:val="20"/>
          <w:lang w:val="nl-BE"/>
        </w:rPr>
        <w:t>(</w:t>
      </w:r>
      <w:r w:rsidR="00FE073B">
        <w:rPr>
          <w:i/>
          <w:sz w:val="20"/>
          <w:szCs w:val="20"/>
          <w:lang w:val="nl-BE"/>
        </w:rPr>
        <w:t>s</w:t>
      </w:r>
      <w:r w:rsidR="00CD4764">
        <w:rPr>
          <w:i/>
          <w:sz w:val="20"/>
          <w:szCs w:val="20"/>
          <w:lang w:val="nl-BE"/>
        </w:rPr>
        <w:t>)</w:t>
      </w:r>
      <w:r w:rsidRPr="00B35094">
        <w:rPr>
          <w:i/>
          <w:sz w:val="20"/>
          <w:szCs w:val="20"/>
          <w:lang w:val="nl-BE"/>
        </w:rPr>
        <w:t xml:space="preserve">, het overzicht van de begroting, de KPI’s en de bijlagen worden afzonderlijk in </w:t>
      </w:r>
      <w:r w:rsidR="009E410E" w:rsidRPr="00B35094">
        <w:rPr>
          <w:i/>
          <w:sz w:val="20"/>
          <w:szCs w:val="20"/>
          <w:lang w:val="nl-BE"/>
        </w:rPr>
        <w:t xml:space="preserve">het </w:t>
      </w:r>
      <w:r w:rsidR="00996599" w:rsidRPr="00B35094">
        <w:rPr>
          <w:i/>
          <w:sz w:val="20"/>
          <w:szCs w:val="20"/>
          <w:lang w:val="nl-BE"/>
        </w:rPr>
        <w:t>online</w:t>
      </w:r>
      <w:r w:rsidR="00996599">
        <w:rPr>
          <w:i/>
          <w:sz w:val="20"/>
          <w:szCs w:val="20"/>
          <w:lang w:val="nl-BE"/>
        </w:rPr>
        <w:t>portaal</w:t>
      </w:r>
      <w:r w:rsidR="00996599" w:rsidRPr="00B35094">
        <w:rPr>
          <w:i/>
          <w:sz w:val="20"/>
          <w:szCs w:val="20"/>
          <w:lang w:val="nl-BE"/>
        </w:rPr>
        <w:t xml:space="preserve"> </w:t>
      </w:r>
      <w:r w:rsidRPr="00B35094">
        <w:rPr>
          <w:i/>
          <w:sz w:val="20"/>
          <w:szCs w:val="20"/>
          <w:lang w:val="nl-BE"/>
        </w:rPr>
        <w:t>opgevraagd.</w:t>
      </w:r>
    </w:p>
    <w:p w14:paraId="07A3D6F3" w14:textId="3FE61D6F" w:rsidR="002066D4" w:rsidRPr="00B35094" w:rsidRDefault="002066D4" w:rsidP="00B35094">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 xml:space="preserve">Deze template dient gezien te worden als een hulp voor de opmaak van de projectaanvraag. Dit document moet vervolgens, net als de overige bijlagen, op de geëigende plaats in </w:t>
      </w:r>
      <w:r w:rsidR="009E410E" w:rsidRPr="00B35094">
        <w:rPr>
          <w:i/>
          <w:sz w:val="20"/>
          <w:szCs w:val="20"/>
          <w:lang w:val="nl-BE"/>
        </w:rPr>
        <w:t xml:space="preserve">het </w:t>
      </w:r>
      <w:r w:rsidR="0067132D" w:rsidRPr="00B35094">
        <w:rPr>
          <w:i/>
          <w:sz w:val="20"/>
          <w:szCs w:val="20"/>
          <w:lang w:val="nl-BE"/>
        </w:rPr>
        <w:t>online</w:t>
      </w:r>
      <w:r w:rsidR="0067132D">
        <w:rPr>
          <w:i/>
          <w:sz w:val="20"/>
          <w:szCs w:val="20"/>
          <w:lang w:val="nl-BE"/>
        </w:rPr>
        <w:t xml:space="preserve">portaal </w:t>
      </w:r>
      <w:r w:rsidRPr="00B35094">
        <w:rPr>
          <w:i/>
          <w:sz w:val="20"/>
          <w:szCs w:val="20"/>
          <w:lang w:val="nl-BE"/>
        </w:rPr>
        <w:t>opgeladen worden.</w:t>
      </w:r>
    </w:p>
    <w:p w14:paraId="3379E725" w14:textId="3D9ED387" w:rsidR="002066D4" w:rsidRPr="00B35094" w:rsidRDefault="00B15F05" w:rsidP="00B35094">
      <w:pPr>
        <w:pBdr>
          <w:top w:val="single" w:sz="4" w:space="4" w:color="auto"/>
          <w:left w:val="single" w:sz="4" w:space="4" w:color="auto"/>
          <w:bottom w:val="single" w:sz="4" w:space="4" w:color="auto"/>
          <w:right w:val="single" w:sz="4" w:space="4" w:color="auto"/>
        </w:pBdr>
        <w:spacing w:after="0"/>
        <w:rPr>
          <w:i/>
          <w:sz w:val="20"/>
          <w:szCs w:val="20"/>
          <w:lang w:val="nl-BE"/>
        </w:rPr>
      </w:pPr>
      <w:r>
        <w:rPr>
          <w:i/>
          <w:sz w:val="20"/>
          <w:szCs w:val="20"/>
          <w:lang w:val="nl-BE"/>
        </w:rPr>
        <w:t>Voor</w:t>
      </w:r>
      <w:r w:rsidRPr="00B35094">
        <w:rPr>
          <w:i/>
          <w:sz w:val="20"/>
          <w:szCs w:val="20"/>
          <w:lang w:val="nl-BE"/>
        </w:rPr>
        <w:t xml:space="preserve"> </w:t>
      </w:r>
      <w:r w:rsidR="002066D4" w:rsidRPr="00B35094">
        <w:rPr>
          <w:i/>
          <w:sz w:val="20"/>
          <w:szCs w:val="20"/>
          <w:lang w:val="nl-BE"/>
        </w:rPr>
        <w:t>het invullen van de projectaanvraag wordt uitdrukkelijk aanbevolen om de ‘</w:t>
      </w:r>
      <w:hyperlink r:id="rId31" w:history="1">
        <w:r w:rsidR="002066D4" w:rsidRPr="00150809">
          <w:rPr>
            <w:rStyle w:val="Hyperlink"/>
            <w:b/>
            <w:bCs/>
            <w:i/>
            <w:sz w:val="20"/>
            <w:szCs w:val="20"/>
            <w:lang w:val="nl-BE"/>
          </w:rPr>
          <w:t>Handleiding COOCK</w:t>
        </w:r>
      </w:hyperlink>
      <w:r w:rsidR="002066D4" w:rsidRPr="00B35094">
        <w:rPr>
          <w:i/>
          <w:sz w:val="20"/>
          <w:szCs w:val="20"/>
          <w:lang w:val="nl-BE"/>
        </w:rPr>
        <w:t>’ na te lezen ter duiding van de gevraagde informatie! De praktische indieningsmodaliteiten zijn beschreven in het oproepdocument.</w:t>
      </w:r>
    </w:p>
    <w:p w14:paraId="66A53920" w14:textId="77777777" w:rsidR="002066D4" w:rsidRPr="00B35094" w:rsidRDefault="002066D4" w:rsidP="00B35094">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B35094">
        <w:rPr>
          <w:b/>
          <w:i/>
          <w:sz w:val="20"/>
          <w:szCs w:val="20"/>
          <w:lang w:val="nl-BE"/>
        </w:rPr>
        <w:t xml:space="preserve">Tekst in ‘italic’ en andere toelichtingen </w:t>
      </w:r>
      <w:r w:rsidRPr="00B35094">
        <w:rPr>
          <w:i/>
          <w:sz w:val="20"/>
          <w:szCs w:val="20"/>
          <w:lang w:val="nl-BE"/>
        </w:rPr>
        <w:t>– waaronder deze pagina -</w:t>
      </w:r>
      <w:r w:rsidRPr="00B35094">
        <w:rPr>
          <w:b/>
          <w:i/>
          <w:sz w:val="20"/>
          <w:szCs w:val="20"/>
          <w:lang w:val="nl-BE"/>
        </w:rPr>
        <w:t xml:space="preserve"> dienen geschrapt of vervangen te worden door eigen tekst.</w:t>
      </w:r>
    </w:p>
    <w:p w14:paraId="6B8D73CA" w14:textId="1DEF373B" w:rsidR="002066D4" w:rsidRPr="00446C17" w:rsidRDefault="002066D4" w:rsidP="001D5234">
      <w:pPr>
        <w:rPr>
          <w:lang w:val="nl-BE"/>
        </w:rPr>
      </w:pPr>
    </w:p>
    <w:p w14:paraId="08268B7C" w14:textId="77777777" w:rsidR="00132E26" w:rsidRPr="00446C17" w:rsidRDefault="002066D4" w:rsidP="004B2FA6">
      <w:pPr>
        <w:pStyle w:val="Heading2"/>
      </w:pPr>
      <w:bookmarkStart w:id="36" w:name="_Toc74728384"/>
      <w:r w:rsidRPr="00446C17">
        <w:t>Check</w:t>
      </w:r>
      <w:bookmarkStart w:id="37" w:name="_Toc487204644"/>
      <w:r w:rsidR="00EB5187" w:rsidRPr="00446C17">
        <w:t>list</w:t>
      </w:r>
      <w:bookmarkEnd w:id="36"/>
      <w:r w:rsidR="00EB5187" w:rsidRPr="00446C17">
        <w:t xml:space="preserve"> </w:t>
      </w:r>
      <w:bookmarkEnd w:id="37"/>
    </w:p>
    <w:p w14:paraId="2C9FED31" w14:textId="0F63F123" w:rsidR="009A0268" w:rsidRPr="007E16B7" w:rsidRDefault="009A0268" w:rsidP="007E16B7">
      <w:pPr>
        <w:pStyle w:val="Heading6"/>
      </w:pPr>
      <w:r w:rsidRPr="007E16B7">
        <w:t>DEEL A: Steun aan Onderzoeksorganisatie</w:t>
      </w:r>
      <w:r w:rsidR="00F30CDD" w:rsidRPr="007E16B7">
        <w:t>s</w:t>
      </w:r>
    </w:p>
    <w:p w14:paraId="2C8E078F" w14:textId="38FFACF5" w:rsidR="0067132D" w:rsidRDefault="0067132D" w:rsidP="00B35094">
      <w:pPr>
        <w:pStyle w:val="Heading4"/>
      </w:pPr>
      <w:r>
        <w:t>Deel 0: Projectbegroting</w:t>
      </w:r>
    </w:p>
    <w:p w14:paraId="439B032D" w14:textId="315063FC" w:rsidR="0067132D" w:rsidRPr="00647473" w:rsidRDefault="0067132D" w:rsidP="00647473">
      <w:pPr>
        <w:spacing w:before="60" w:after="120" w:line="240" w:lineRule="auto"/>
        <w:ind w:left="425"/>
        <w:jc w:val="left"/>
        <w:rPr>
          <w:rFonts w:eastAsia="Calibri" w:cs="Times New Roman"/>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w:t>
      </w:r>
      <w:r>
        <w:rPr>
          <w:rFonts w:eastAsia="Calibri" w:cs="Times New Roman"/>
          <w:lang w:val="nl-BE" w:eastAsia="nl-BE"/>
        </w:rPr>
        <w:t>Overzicht totale projectbegroting</w:t>
      </w:r>
    </w:p>
    <w:p w14:paraId="0E5B3E5B" w14:textId="5878C798" w:rsidR="00B20A72" w:rsidRPr="00446C17" w:rsidRDefault="00B20A72" w:rsidP="00B35094">
      <w:pPr>
        <w:pStyle w:val="Heading4"/>
      </w:pPr>
      <w:r w:rsidRPr="00446C17">
        <w:t>Deel 1: Projectidentificatie</w:t>
      </w:r>
    </w:p>
    <w:p w14:paraId="5D73DC75" w14:textId="77777777" w:rsidR="00F30CDD" w:rsidRPr="00446C17" w:rsidRDefault="00B20A72" w:rsidP="00CD4764">
      <w:pPr>
        <w:spacing w:before="60" w:after="0" w:line="240" w:lineRule="auto"/>
        <w:ind w:left="425"/>
        <w:jc w:val="left"/>
        <w:rPr>
          <w:rFonts w:eastAsia="Calibri" w:cs="Times New Roman"/>
          <w:lang w:val="nl-BE" w:eastAsia="nl-BE"/>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Innovatiedoel</w:t>
      </w:r>
    </w:p>
    <w:p w14:paraId="40DD6592" w14:textId="77777777" w:rsidR="00F30CDD" w:rsidRPr="00446C17" w:rsidRDefault="00F30CDD" w:rsidP="00CD4764">
      <w:pPr>
        <w:spacing w:before="60" w:after="12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Gegevens van de leden van de begeleidingsgroep</w:t>
      </w:r>
    </w:p>
    <w:p w14:paraId="5B5A4212" w14:textId="28F28160" w:rsidR="00B20A72" w:rsidRPr="00446C17" w:rsidRDefault="00B20A72" w:rsidP="00B35094">
      <w:pPr>
        <w:pStyle w:val="Heading4"/>
      </w:pPr>
      <w:r w:rsidRPr="00446C17">
        <w:t>Deel 2: Projectbeschrijving</w:t>
      </w:r>
    </w:p>
    <w:p w14:paraId="30A5A22E"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2206A2" w:rsidRPr="00446C17">
        <w:rPr>
          <w:rFonts w:eastAsia="Calibri" w:cs="Times New Roman"/>
          <w:lang w:val="nl-BE" w:eastAsia="nl-BE"/>
        </w:rPr>
        <w:t>Doelstellingen</w:t>
      </w:r>
    </w:p>
    <w:p w14:paraId="5D4B78EE"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Collectief bereik</w:t>
      </w:r>
    </w:p>
    <w:p w14:paraId="336B2179" w14:textId="77777777" w:rsidR="00602FA0" w:rsidRPr="00446C17"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876AD3" w:rsidRPr="00446C17">
        <w:rPr>
          <w:rFonts w:eastAsia="Calibri" w:cs="Times New Roman"/>
          <w:lang w:val="nl-BE" w:eastAsia="nl-BE"/>
        </w:rPr>
        <w:t>Valorisatiestrategie</w:t>
      </w:r>
    </w:p>
    <w:p w14:paraId="2FEFDEB9" w14:textId="4CBBE8EC" w:rsidR="00B20A72" w:rsidRPr="00446C17" w:rsidRDefault="00B20A72"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F30CDD" w:rsidRPr="00446C17">
        <w:rPr>
          <w:rFonts w:eastAsia="Calibri" w:cs="Times New Roman"/>
          <w:lang w:val="nl-BE" w:eastAsia="nl-BE"/>
        </w:rPr>
        <w:t>Potentieel op e</w:t>
      </w:r>
      <w:r w:rsidR="00602FA0" w:rsidRPr="00446C17">
        <w:rPr>
          <w:rFonts w:eastAsia="Calibri" w:cs="Times New Roman"/>
          <w:lang w:val="nl-BE" w:eastAsia="nl-BE"/>
        </w:rPr>
        <w:t>conomische impact</w:t>
      </w:r>
    </w:p>
    <w:p w14:paraId="204028CA" w14:textId="14EE46A2" w:rsidR="00B20A72" w:rsidRPr="00446C17" w:rsidRDefault="00B20A72"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9915B2" w:rsidRPr="00446C17">
        <w:rPr>
          <w:rFonts w:eastAsia="Calibri" w:cs="Times New Roman"/>
          <w:lang w:val="nl-BE" w:eastAsia="nl-BE"/>
        </w:rPr>
        <w:t>Ruimere meerwaarde</w:t>
      </w:r>
    </w:p>
    <w:p w14:paraId="64A37105" w14:textId="77777777" w:rsidR="006E7A26" w:rsidRPr="00446C17" w:rsidRDefault="006E7A26"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Aanpak en uitvoering</w:t>
      </w:r>
    </w:p>
    <w:p w14:paraId="74E0266B" w14:textId="25827613" w:rsidR="009214B1" w:rsidRDefault="00602FA0" w:rsidP="00CD476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Expertise en middelen</w:t>
      </w:r>
    </w:p>
    <w:p w14:paraId="562EDE91" w14:textId="365A022F" w:rsidR="00B20A72" w:rsidRPr="00B35094" w:rsidRDefault="00E50752" w:rsidP="007E16B7">
      <w:pPr>
        <w:pStyle w:val="Heading6"/>
      </w:pPr>
      <w:r w:rsidRPr="00B35094">
        <w:t xml:space="preserve">Afzonderlijk in </w:t>
      </w:r>
      <w:r w:rsidR="009E410E" w:rsidRPr="00B35094">
        <w:t xml:space="preserve">het </w:t>
      </w:r>
      <w:r w:rsidR="0067132D" w:rsidRPr="00B35094">
        <w:t>online</w:t>
      </w:r>
      <w:r w:rsidR="0067132D">
        <w:t>portaal</w:t>
      </w:r>
      <w:r w:rsidR="0067132D" w:rsidRPr="00B35094">
        <w:t xml:space="preserve"> </w:t>
      </w:r>
      <w:r w:rsidRPr="00B35094">
        <w:t xml:space="preserve">op te </w:t>
      </w:r>
      <w:r w:rsidR="008468BE" w:rsidRPr="00B35094">
        <w:t>laden</w:t>
      </w:r>
    </w:p>
    <w:p w14:paraId="7F15AEBA" w14:textId="36129E77" w:rsidR="0080057B" w:rsidRPr="00446C17" w:rsidRDefault="00B20A72" w:rsidP="001C18C9">
      <w:pPr>
        <w:spacing w:before="60" w:after="0" w:line="240" w:lineRule="auto"/>
        <w:ind w:left="425"/>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5F639E" w:rsidRPr="00446C17">
        <w:rPr>
          <w:lang w:val="nl-BE"/>
        </w:rPr>
        <w:t>Excel-file met begroting per partner en gezamenlijke begroting</w:t>
      </w:r>
      <w:r w:rsidR="00D77CCA" w:rsidRPr="00446C17">
        <w:rPr>
          <w:rFonts w:eastAsia="Calibri" w:cs="Times New Roman"/>
          <w:lang w:val="nl-BE" w:eastAsia="nl-BE"/>
        </w:rPr>
        <w:t xml:space="preserve"> (verplicht)</w:t>
      </w:r>
    </w:p>
    <w:p w14:paraId="7C265AE6" w14:textId="77777777" w:rsidR="00B35094" w:rsidRPr="00AE6ED7" w:rsidRDefault="00B35094" w:rsidP="001C18C9">
      <w:pPr>
        <w:spacing w:before="60" w:after="0" w:line="240" w:lineRule="auto"/>
        <w:ind w:left="425"/>
      </w:pPr>
      <w:r w:rsidRPr="00446C17">
        <w:rPr>
          <w:rFonts w:eastAsia="Calibri"/>
          <w:lang w:val="nl-BE"/>
        </w:rPr>
        <w:sym w:font="Wingdings" w:char="F06F"/>
      </w:r>
      <w:r w:rsidRPr="00AE6ED7">
        <w:rPr>
          <w:rFonts w:eastAsia="Calibri"/>
        </w:rPr>
        <w:t xml:space="preserve"> </w:t>
      </w:r>
      <w:r>
        <w:t xml:space="preserve">Verklaring </w:t>
      </w:r>
      <w:r w:rsidRPr="00AE6ED7">
        <w:rPr>
          <w:rFonts w:asciiTheme="majorHAnsi" w:hAnsiTheme="majorHAnsi"/>
        </w:rPr>
        <w:t>van Organisatie voor Onderzoek en Kennisverspreiding</w:t>
      </w:r>
    </w:p>
    <w:p w14:paraId="56E53BF6" w14:textId="26A5A7CA" w:rsidR="001B19B1" w:rsidRDefault="001B19B1" w:rsidP="00C44FEF">
      <w:pPr>
        <w:spacing w:before="60" w:after="0" w:line="240" w:lineRule="auto"/>
        <w:ind w:left="425"/>
        <w:rPr>
          <w:lang w:val="nl-BE"/>
        </w:rPr>
      </w:pPr>
      <w:r w:rsidRPr="00446C17">
        <w:rPr>
          <w:rFonts w:eastAsia="Calibri" w:cs="Times New Roman"/>
          <w:lang w:val="nl-BE" w:eastAsia="nl-BE"/>
        </w:rPr>
        <w:sym w:font="Wingdings" w:char="F06F"/>
      </w:r>
      <w:r w:rsidRPr="00446C17">
        <w:rPr>
          <w:rFonts w:eastAsia="Calibri" w:cs="Times New Roman"/>
          <w:lang w:val="nl-BE" w:eastAsia="nl-BE"/>
        </w:rPr>
        <w:t> </w:t>
      </w:r>
      <w:r w:rsidRPr="00DD3368">
        <w:rPr>
          <w:lang w:val="nl-BE"/>
        </w:rPr>
        <w:t>DNSH-analyse</w:t>
      </w:r>
    </w:p>
    <w:p w14:paraId="221FD65F" w14:textId="16B59942" w:rsidR="00AE6ED7" w:rsidRDefault="00B65B30" w:rsidP="00C44FEF">
      <w:pPr>
        <w:spacing w:before="60" w:after="0" w:line="240" w:lineRule="auto"/>
        <w:ind w:left="709" w:hanging="284"/>
        <w:rPr>
          <w:lang w:val="nl-BE"/>
        </w:rPr>
      </w:pPr>
      <w:r w:rsidRPr="00446C17">
        <w:rPr>
          <w:rFonts w:eastAsia="Calibri" w:cs="Times New Roman"/>
          <w:lang w:val="nl-BE" w:eastAsia="nl-BE"/>
        </w:rPr>
        <w:sym w:font="Wingdings" w:char="F06F"/>
      </w:r>
      <w:r>
        <w:rPr>
          <w:rFonts w:eastAsia="Calibri" w:cs="Times New Roman"/>
          <w:lang w:val="nl-BE" w:eastAsia="nl-BE"/>
        </w:rPr>
        <w:t> </w:t>
      </w:r>
      <w:r w:rsidR="00D77CCA" w:rsidRPr="00446C17">
        <w:rPr>
          <w:lang w:val="nl-BE"/>
        </w:rPr>
        <w:t xml:space="preserve">Offertes (of factuur van eerdere bestellingen of gemotiveerde kostenschatting) ter onderbouwing van de kost voor onderaannemingen vanaf € </w:t>
      </w:r>
      <w:r w:rsidR="0067132D">
        <w:rPr>
          <w:lang w:val="nl-BE"/>
        </w:rPr>
        <w:t>10.000</w:t>
      </w:r>
      <w:r w:rsidR="00D77CCA" w:rsidRPr="00446C17">
        <w:rPr>
          <w:lang w:val="nl-BE"/>
        </w:rPr>
        <w:t xml:space="preserve"> (verplicht indien van toepassing)</w:t>
      </w:r>
    </w:p>
    <w:p w14:paraId="231AFB64" w14:textId="4FC544F4" w:rsidR="00F30CDD" w:rsidRPr="00446C17" w:rsidRDefault="0021073B" w:rsidP="001C18C9">
      <w:pPr>
        <w:spacing w:before="60" w:after="0" w:line="240" w:lineRule="auto"/>
        <w:ind w:left="710" w:hanging="284"/>
        <w:rPr>
          <w:lang w:val="nl-BE"/>
        </w:rPr>
      </w:pPr>
      <w:r w:rsidRPr="00446C17">
        <w:rPr>
          <w:rFonts w:eastAsia="Calibri" w:cs="Times New Roman"/>
          <w:lang w:val="nl-BE" w:eastAsia="nl-BE"/>
        </w:rPr>
        <w:sym w:font="Wingdings" w:char="F06F"/>
      </w:r>
      <w:r w:rsidR="004B2FA6" w:rsidRPr="00446C17">
        <w:rPr>
          <w:rFonts w:eastAsia="Calibri" w:cs="Times New Roman"/>
          <w:lang w:val="nl-BE" w:eastAsia="nl-BE"/>
        </w:rPr>
        <w:t> </w:t>
      </w:r>
      <w:r w:rsidRPr="00446C17">
        <w:rPr>
          <w:lang w:val="nl-BE"/>
        </w:rPr>
        <w:t>Bijlage m</w:t>
      </w:r>
      <w:r w:rsidR="003A0901" w:rsidRPr="00446C17">
        <w:rPr>
          <w:lang w:val="nl-BE"/>
        </w:rPr>
        <w:t>.b.t.</w:t>
      </w:r>
      <w:r w:rsidRPr="00446C17">
        <w:rPr>
          <w:lang w:val="nl-BE"/>
        </w:rPr>
        <w:t xml:space="preserve"> de </w:t>
      </w:r>
      <w:proofErr w:type="spellStart"/>
      <w:r w:rsidRPr="00446C17">
        <w:rPr>
          <w:lang w:val="nl-BE"/>
        </w:rPr>
        <w:t>clusterspecifieke</w:t>
      </w:r>
      <w:proofErr w:type="spellEnd"/>
      <w:r w:rsidRPr="00446C17">
        <w:rPr>
          <w:lang w:val="nl-BE"/>
        </w:rPr>
        <w:t xml:space="preserve"> </w:t>
      </w:r>
      <w:r w:rsidR="00D77CCA" w:rsidRPr="00446C17">
        <w:rPr>
          <w:lang w:val="nl-BE"/>
        </w:rPr>
        <w:t xml:space="preserve">en/of transitieprioriteiten </w:t>
      </w:r>
      <w:r w:rsidRPr="00446C17">
        <w:rPr>
          <w:lang w:val="nl-BE"/>
        </w:rPr>
        <w:t>criteria</w:t>
      </w:r>
      <w:r w:rsidR="003A0901" w:rsidRPr="00446C17">
        <w:rPr>
          <w:lang w:val="nl-BE"/>
        </w:rPr>
        <w:t xml:space="preserve"> </w:t>
      </w:r>
      <w:r w:rsidR="003A0901" w:rsidRPr="00446C17">
        <w:rPr>
          <w:rFonts w:asciiTheme="majorHAnsi" w:hAnsiTheme="majorHAnsi"/>
          <w:lang w:val="nl-BE"/>
        </w:rPr>
        <w:t>(</w:t>
      </w:r>
      <w:r w:rsidR="00745215">
        <w:rPr>
          <w:rFonts w:asciiTheme="majorHAnsi" w:hAnsiTheme="majorHAnsi"/>
          <w:lang w:val="nl-BE"/>
        </w:rPr>
        <w:t>indien van toepassing</w:t>
      </w:r>
      <w:r w:rsidR="003A0901" w:rsidRPr="00446C17">
        <w:rPr>
          <w:rFonts w:asciiTheme="majorHAnsi" w:hAnsiTheme="majorHAnsi"/>
          <w:lang w:val="nl-BE"/>
        </w:rPr>
        <w:t>)</w:t>
      </w:r>
    </w:p>
    <w:p w14:paraId="151D746C" w14:textId="77777777" w:rsidR="00FE073B" w:rsidRPr="00446C17" w:rsidRDefault="00FE073B" w:rsidP="00F30CDD">
      <w:pPr>
        <w:spacing w:after="0" w:line="240" w:lineRule="auto"/>
        <w:ind w:left="426"/>
        <w:rPr>
          <w:lang w:val="nl-BE"/>
        </w:rPr>
      </w:pPr>
    </w:p>
    <w:p w14:paraId="3E243C99" w14:textId="77777777" w:rsidR="005F639E" w:rsidRPr="00CD4764" w:rsidRDefault="001C1BF5" w:rsidP="00647473">
      <w:pPr>
        <w:pStyle w:val="Heading6"/>
      </w:pPr>
      <w:r w:rsidRPr="00CD4764">
        <w:t>Ander</w:t>
      </w:r>
      <w:r w:rsidR="00132E26" w:rsidRPr="00CD4764">
        <w:t>e bijlagen zijn niet toegelaten</w:t>
      </w:r>
      <w:r w:rsidRPr="00CD4764">
        <w:t>!</w:t>
      </w:r>
    </w:p>
    <w:p w14:paraId="50CF1537" w14:textId="27C7FC3B" w:rsidR="00B20A72" w:rsidRPr="00446C17" w:rsidRDefault="00B20A72" w:rsidP="001D731C">
      <w:pPr>
        <w:rPr>
          <w:lang w:val="nl-BE" w:eastAsia="nl-BE"/>
        </w:rPr>
      </w:pPr>
      <w:r w:rsidRPr="00446C17">
        <w:rPr>
          <w:lang w:val="nl-BE" w:eastAsia="nl-BE"/>
        </w:rPr>
        <w:br w:type="page"/>
      </w:r>
    </w:p>
    <w:p w14:paraId="20CD47EC" w14:textId="51DF74E5" w:rsidR="0067132D" w:rsidRDefault="0067132D" w:rsidP="0005218C">
      <w:pPr>
        <w:pStyle w:val="Heading1"/>
      </w:pPr>
      <w:bookmarkStart w:id="38" w:name="_Toc74728385"/>
      <w:bookmarkStart w:id="39" w:name="_Toc487204645"/>
      <w:r>
        <w:lastRenderedPageBreak/>
        <w:t>Deel 0: Projectbegroting</w:t>
      </w:r>
      <w:bookmarkEnd w:id="38"/>
    </w:p>
    <w:p w14:paraId="44788328" w14:textId="2D069C17"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Elke aanvrager en medeaanvrager vult een projectbegroting in. </w:t>
      </w:r>
      <w:r w:rsidRPr="00477B3A">
        <w:rPr>
          <w:b/>
          <w:i/>
          <w:sz w:val="20"/>
          <w:szCs w:val="20"/>
          <w:lang w:val="nl-BE"/>
        </w:rPr>
        <w:t xml:space="preserve">Het gebruik van de </w:t>
      </w:r>
      <w:hyperlink r:id="rId32" w:history="1">
        <w:r w:rsidR="00C20C30" w:rsidRPr="00C20C30">
          <w:rPr>
            <w:rStyle w:val="Hyperlink"/>
            <w:b/>
            <w:i/>
            <w:sz w:val="20"/>
            <w:szCs w:val="20"/>
            <w:lang w:val="nl-BE"/>
          </w:rPr>
          <w:t>Template begrotingsaanvraag</w:t>
        </w:r>
      </w:hyperlink>
      <w:r w:rsidRPr="00477B3A">
        <w:rPr>
          <w:b/>
          <w:i/>
          <w:sz w:val="20"/>
          <w:szCs w:val="20"/>
          <w:lang w:val="nl-BE"/>
        </w:rPr>
        <w:t xml:space="preserve"> voor de opmaak van de begroting is verplicht!</w:t>
      </w:r>
      <w:r w:rsidRPr="00477B3A">
        <w:rPr>
          <w:i/>
          <w:sz w:val="20"/>
          <w:szCs w:val="20"/>
          <w:lang w:val="nl-BE"/>
        </w:rPr>
        <w:t xml:space="preserve"> De projectbegroting wordt opgemaakt rekening houdend met de specifieke informatie die beschikbaar is in de </w:t>
      </w:r>
      <w:hyperlink r:id="rId33" w:history="1">
        <w:r w:rsidR="00A31525" w:rsidRPr="00C20C30">
          <w:rPr>
            <w:rStyle w:val="Hyperlink"/>
            <w:b/>
            <w:i/>
            <w:sz w:val="20"/>
            <w:szCs w:val="20"/>
            <w:lang w:val="nl-BE"/>
          </w:rPr>
          <w:t>H</w:t>
        </w:r>
        <w:r w:rsidRPr="00C20C30">
          <w:rPr>
            <w:rStyle w:val="Hyperlink"/>
            <w:b/>
            <w:i/>
            <w:sz w:val="20"/>
            <w:szCs w:val="20"/>
            <w:lang w:val="nl-BE"/>
          </w:rPr>
          <w:t>andleiding</w:t>
        </w:r>
        <w:r w:rsidR="00A31525" w:rsidRPr="00C20C30">
          <w:rPr>
            <w:rStyle w:val="Hyperlink"/>
            <w:b/>
            <w:i/>
            <w:sz w:val="20"/>
            <w:szCs w:val="20"/>
            <w:lang w:val="nl-BE"/>
          </w:rPr>
          <w:t xml:space="preserve"> bij het Kostenmodel</w:t>
        </w:r>
      </w:hyperlink>
      <w:r w:rsidRPr="00477B3A">
        <w:rPr>
          <w:i/>
          <w:sz w:val="20"/>
          <w:szCs w:val="20"/>
          <w:lang w:val="nl-BE"/>
        </w:rPr>
        <w:t>.</w:t>
      </w:r>
    </w:p>
    <w:p w14:paraId="5E4C6973" w14:textId="77777777"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p>
    <w:p w14:paraId="34764B67" w14:textId="77777777" w:rsidR="0067132D" w:rsidRPr="00477B3A" w:rsidRDefault="0067132D" w:rsidP="0067132D">
      <w:pPr>
        <w:pBdr>
          <w:top w:val="single" w:sz="4" w:space="4" w:color="auto"/>
          <w:left w:val="single" w:sz="4" w:space="4" w:color="auto"/>
          <w:bottom w:val="single" w:sz="4" w:space="4" w:color="auto"/>
          <w:right w:val="single" w:sz="4" w:space="4" w:color="auto"/>
        </w:pBdr>
        <w:spacing w:after="0"/>
        <w:rPr>
          <w:i/>
          <w:sz w:val="20"/>
          <w:szCs w:val="20"/>
          <w:lang w:val="nl-BE"/>
        </w:rPr>
      </w:pPr>
      <w:r w:rsidRPr="00477B3A">
        <w:rPr>
          <w:i/>
          <w:sz w:val="20"/>
          <w:szCs w:val="20"/>
          <w:lang w:val="nl-BE"/>
        </w:rPr>
        <w:t xml:space="preserve">De hoofdaanvrager bundelt de projectbegrotingen in </w:t>
      </w:r>
      <w:r w:rsidRPr="00477B3A">
        <w:rPr>
          <w:b/>
          <w:i/>
          <w:sz w:val="20"/>
          <w:szCs w:val="20"/>
          <w:lang w:val="nl-BE"/>
        </w:rPr>
        <w:t>één Excel-file,</w:t>
      </w:r>
      <w:r w:rsidRPr="00477B3A">
        <w:rPr>
          <w:i/>
          <w:sz w:val="20"/>
          <w:szCs w:val="20"/>
          <w:lang w:val="nl-BE"/>
        </w:rPr>
        <w:t xml:space="preserve"> als bijlage bij het projectvoorstel.</w:t>
      </w:r>
    </w:p>
    <w:p w14:paraId="3937741A" w14:textId="77777777" w:rsidR="0067132D" w:rsidRPr="00477B3A" w:rsidRDefault="0067132D" w:rsidP="0067132D">
      <w:pPr>
        <w:rPr>
          <w:lang w:val="nl-BE"/>
        </w:rPr>
      </w:pPr>
    </w:p>
    <w:p w14:paraId="1F6DE070" w14:textId="77777777" w:rsidR="0067132D" w:rsidRPr="00477B3A" w:rsidRDefault="0067132D" w:rsidP="0067132D">
      <w:pPr>
        <w:rPr>
          <w:lang w:val="nl-BE"/>
        </w:rPr>
      </w:pPr>
      <w:r w:rsidRPr="00477B3A">
        <w:rPr>
          <w:lang w:val="nl-BE"/>
        </w:rPr>
        <w:t>Enkel het</w:t>
      </w:r>
      <w:r w:rsidRPr="00477B3A">
        <w:rPr>
          <w:b/>
          <w:lang w:val="nl-BE"/>
        </w:rPr>
        <w:t xml:space="preserve"> samenvattend overzicht van de projectbegroting (totalen per partner) </w:t>
      </w:r>
      <w:r w:rsidRPr="00477B3A">
        <w:rPr>
          <w:lang w:val="nl-BE"/>
        </w:rPr>
        <w:t>moet hier overgenomen worden uit de Excel-file van de detailprojectbegroting.</w:t>
      </w:r>
    </w:p>
    <w:p w14:paraId="0494527B" w14:textId="77777777" w:rsidR="0067132D" w:rsidRPr="00B15F05" w:rsidRDefault="0067132D" w:rsidP="00647473"/>
    <w:p w14:paraId="653E7A12" w14:textId="77777777" w:rsidR="0067132D" w:rsidRDefault="0067132D" w:rsidP="00647473">
      <w:pPr>
        <w:rPr>
          <w:lang w:val="nl-BE" w:eastAsia="nl-BE"/>
        </w:rPr>
      </w:pPr>
      <w:r>
        <w:br w:type="page"/>
      </w:r>
    </w:p>
    <w:p w14:paraId="336DB586" w14:textId="7E4CD96F" w:rsidR="00B20A72" w:rsidRPr="00446C17" w:rsidRDefault="00B20A72" w:rsidP="0005218C">
      <w:pPr>
        <w:pStyle w:val="Heading1"/>
      </w:pPr>
      <w:bookmarkStart w:id="40" w:name="_Toc74728386"/>
      <w:r w:rsidRPr="00446C17">
        <w:lastRenderedPageBreak/>
        <w:t>Deel 1: Projectidentificatie</w:t>
      </w:r>
      <w:bookmarkEnd w:id="39"/>
      <w:bookmarkEnd w:id="40"/>
    </w:p>
    <w:p w14:paraId="12D9A7A8" w14:textId="69F81214" w:rsidR="00FD6C78" w:rsidRPr="00446C17" w:rsidRDefault="00B20A72" w:rsidP="001D5234">
      <w:pPr>
        <w:pStyle w:val="Heading2"/>
        <w:rPr>
          <w:lang w:eastAsia="nl-NL"/>
        </w:rPr>
      </w:pPr>
      <w:bookmarkStart w:id="41" w:name="_Toc487204647"/>
      <w:bookmarkStart w:id="42" w:name="_Toc74728387"/>
      <w:r w:rsidRPr="00446C17">
        <w:t>Innovatiedoel</w:t>
      </w:r>
      <w:bookmarkEnd w:id="41"/>
      <w:bookmarkEnd w:id="42"/>
    </w:p>
    <w:p w14:paraId="43018091" w14:textId="4073A85B" w:rsidR="00FD6C78" w:rsidRPr="001C18C9" w:rsidRDefault="00FD6C78" w:rsidP="00FD6C78">
      <w:pPr>
        <w:pBdr>
          <w:top w:val="single" w:sz="4" w:space="4" w:color="auto"/>
          <w:left w:val="single" w:sz="4" w:space="4" w:color="auto"/>
          <w:bottom w:val="single" w:sz="4" w:space="4" w:color="auto"/>
          <w:right w:val="single" w:sz="4" w:space="4" w:color="auto"/>
        </w:pBdr>
        <w:rPr>
          <w:i/>
          <w:sz w:val="20"/>
          <w:szCs w:val="20"/>
          <w:lang w:val="nl-BE"/>
        </w:rPr>
      </w:pPr>
      <w:r w:rsidRPr="001C18C9">
        <w:rPr>
          <w:i/>
          <w:sz w:val="20"/>
          <w:szCs w:val="20"/>
          <w:lang w:val="nl-BE"/>
        </w:rPr>
        <w:t xml:space="preserve">Het innovatiedoel geeft </w:t>
      </w:r>
      <w:r w:rsidRPr="001C18C9">
        <w:rPr>
          <w:b/>
          <w:i/>
          <w:sz w:val="20"/>
          <w:szCs w:val="20"/>
          <w:lang w:val="nl-BE"/>
        </w:rPr>
        <w:t>kernachtig</w:t>
      </w:r>
      <w:r w:rsidRPr="001C18C9">
        <w:rPr>
          <w:i/>
          <w:sz w:val="20"/>
          <w:szCs w:val="20"/>
          <w:lang w:val="nl-BE"/>
        </w:rPr>
        <w:t xml:space="preserve"> de projectdoelstellingen weer, alsook de verwachte impact van de resultaten. Het innovatiedoel </w:t>
      </w:r>
      <w:r w:rsidR="003C351E">
        <w:rPr>
          <w:i/>
          <w:sz w:val="20"/>
          <w:szCs w:val="20"/>
          <w:lang w:val="nl-BE"/>
        </w:rPr>
        <w:t>wordt</w:t>
      </w:r>
      <w:r w:rsidR="003C351E" w:rsidRPr="001C18C9">
        <w:rPr>
          <w:i/>
          <w:sz w:val="20"/>
          <w:szCs w:val="20"/>
          <w:lang w:val="nl-BE"/>
        </w:rPr>
        <w:t xml:space="preserve"> </w:t>
      </w:r>
      <w:r w:rsidRPr="001C18C9">
        <w:rPr>
          <w:i/>
          <w:sz w:val="20"/>
          <w:szCs w:val="20"/>
          <w:lang w:val="nl-BE"/>
        </w:rPr>
        <w:t xml:space="preserve">opgemaakt in het </w:t>
      </w:r>
      <w:r w:rsidRPr="001C18C9">
        <w:rPr>
          <w:b/>
          <w:i/>
          <w:sz w:val="20"/>
          <w:szCs w:val="20"/>
          <w:lang w:val="nl-BE"/>
        </w:rPr>
        <w:t>Nederlands</w:t>
      </w:r>
      <w:r w:rsidRPr="001C18C9">
        <w:rPr>
          <w:i/>
          <w:sz w:val="20"/>
          <w:szCs w:val="20"/>
          <w:lang w:val="nl-BE"/>
        </w:rPr>
        <w:t xml:space="preserve">, volgens onderstaande structuur, en wordt beperkt tot </w:t>
      </w:r>
      <w:r w:rsidRPr="00647473">
        <w:rPr>
          <w:b/>
          <w:bCs/>
          <w:i/>
          <w:sz w:val="20"/>
          <w:szCs w:val="20"/>
          <w:u w:val="single"/>
          <w:lang w:val="nl-BE"/>
        </w:rPr>
        <w:t xml:space="preserve">½ bladzijde voor </w:t>
      </w:r>
      <w:r w:rsidR="009E410E" w:rsidRPr="00647473">
        <w:rPr>
          <w:b/>
          <w:bCs/>
          <w:i/>
          <w:sz w:val="20"/>
          <w:szCs w:val="20"/>
          <w:u w:val="single"/>
          <w:lang w:val="nl-BE"/>
        </w:rPr>
        <w:t xml:space="preserve">situering </w:t>
      </w:r>
      <w:r w:rsidRPr="00647473">
        <w:rPr>
          <w:b/>
          <w:bCs/>
          <w:i/>
          <w:sz w:val="20"/>
          <w:szCs w:val="20"/>
          <w:u w:val="single"/>
          <w:lang w:val="nl-BE"/>
        </w:rPr>
        <w:t>en</w:t>
      </w:r>
      <w:r w:rsidRPr="001C18C9">
        <w:rPr>
          <w:i/>
          <w:sz w:val="20"/>
          <w:szCs w:val="20"/>
          <w:u w:val="single"/>
          <w:lang w:val="nl-BE"/>
        </w:rPr>
        <w:t xml:space="preserve"> </w:t>
      </w:r>
      <w:r w:rsidRPr="00BB6FE3">
        <w:rPr>
          <w:b/>
          <w:bCs/>
          <w:i/>
          <w:sz w:val="20"/>
          <w:szCs w:val="20"/>
          <w:u w:val="single"/>
          <w:lang w:val="nl-BE"/>
        </w:rPr>
        <w:t>1 bladzijde voor de rest van het innovatiedoel</w:t>
      </w:r>
      <w:r w:rsidRPr="001C18C9">
        <w:rPr>
          <w:i/>
          <w:sz w:val="20"/>
          <w:szCs w:val="20"/>
          <w:lang w:val="nl-BE"/>
        </w:rPr>
        <w:t xml:space="preserve">. Het innovatiedoel </w:t>
      </w:r>
      <w:r w:rsidR="00AE2DCF">
        <w:rPr>
          <w:i/>
          <w:sz w:val="20"/>
          <w:szCs w:val="20"/>
          <w:lang w:val="nl-BE"/>
        </w:rPr>
        <w:t>vormt de</w:t>
      </w:r>
      <w:r w:rsidRPr="001C18C9">
        <w:rPr>
          <w:i/>
          <w:sz w:val="20"/>
          <w:szCs w:val="20"/>
          <w:lang w:val="nl-BE"/>
        </w:rPr>
        <w:t xml:space="preserve"> basis </w:t>
      </w:r>
      <w:r w:rsidR="00AE2DCF">
        <w:rPr>
          <w:i/>
          <w:sz w:val="20"/>
          <w:szCs w:val="20"/>
          <w:lang w:val="nl-BE"/>
        </w:rPr>
        <w:t>van</w:t>
      </w:r>
      <w:r w:rsidR="00AE2DCF" w:rsidRPr="001C18C9">
        <w:rPr>
          <w:i/>
          <w:sz w:val="20"/>
          <w:szCs w:val="20"/>
          <w:lang w:val="nl-BE"/>
        </w:rPr>
        <w:t xml:space="preserve"> </w:t>
      </w:r>
      <w:r w:rsidRPr="001C18C9">
        <w:rPr>
          <w:i/>
          <w:sz w:val="20"/>
          <w:szCs w:val="20"/>
          <w:lang w:val="nl-BE"/>
        </w:rPr>
        <w:t xml:space="preserve">de </w:t>
      </w:r>
      <w:r w:rsidR="00530B3E">
        <w:rPr>
          <w:i/>
          <w:sz w:val="20"/>
          <w:szCs w:val="20"/>
          <w:lang w:val="nl-BE"/>
        </w:rPr>
        <w:t>Beslissing tot Subsidietoekenning</w:t>
      </w:r>
      <w:r w:rsidRPr="001C18C9">
        <w:rPr>
          <w:sz w:val="20"/>
          <w:szCs w:val="20"/>
          <w:lang w:val="nl-BE"/>
        </w:rPr>
        <w:t xml:space="preserve"> </w:t>
      </w:r>
      <w:r w:rsidRPr="001C18C9">
        <w:rPr>
          <w:i/>
          <w:sz w:val="20"/>
          <w:szCs w:val="20"/>
          <w:lang w:val="nl-BE"/>
        </w:rPr>
        <w:t xml:space="preserve">en </w:t>
      </w:r>
      <w:r w:rsidR="00063FE4">
        <w:rPr>
          <w:i/>
          <w:sz w:val="20"/>
          <w:szCs w:val="20"/>
          <w:lang w:val="nl-BE"/>
        </w:rPr>
        <w:t>wordt</w:t>
      </w:r>
      <w:r w:rsidR="00063FE4" w:rsidRPr="001C18C9">
        <w:rPr>
          <w:i/>
          <w:sz w:val="20"/>
          <w:szCs w:val="20"/>
          <w:lang w:val="nl-BE"/>
        </w:rPr>
        <w:t xml:space="preserve"> </w:t>
      </w:r>
      <w:r w:rsidRPr="001C18C9">
        <w:rPr>
          <w:i/>
          <w:sz w:val="20"/>
          <w:szCs w:val="20"/>
          <w:lang w:val="nl-BE"/>
        </w:rPr>
        <w:t xml:space="preserve">na afloop van het project gebruikt om na te gaan in welke mate de vooropgestelde doelstellingen </w:t>
      </w:r>
      <w:r w:rsidR="00FA7DF7">
        <w:rPr>
          <w:i/>
          <w:sz w:val="20"/>
          <w:szCs w:val="20"/>
          <w:lang w:val="nl-BE"/>
        </w:rPr>
        <w:t>zijn</w:t>
      </w:r>
      <w:r w:rsidR="00FA7DF7" w:rsidRPr="001C18C9">
        <w:rPr>
          <w:i/>
          <w:sz w:val="20"/>
          <w:szCs w:val="20"/>
          <w:lang w:val="nl-BE"/>
        </w:rPr>
        <w:t xml:space="preserve"> </w:t>
      </w:r>
      <w:r w:rsidRPr="001C18C9">
        <w:rPr>
          <w:i/>
          <w:sz w:val="20"/>
          <w:szCs w:val="20"/>
          <w:lang w:val="nl-BE"/>
        </w:rPr>
        <w:t xml:space="preserve">bereikt. Daarom moet het innovatiedoel </w:t>
      </w:r>
      <w:r w:rsidRPr="001C18C9">
        <w:rPr>
          <w:b/>
          <w:i/>
          <w:sz w:val="20"/>
          <w:szCs w:val="20"/>
          <w:lang w:val="nl-BE"/>
        </w:rPr>
        <w:t>op zichzelf leesbaar zijn</w:t>
      </w:r>
      <w:r w:rsidRPr="001C18C9">
        <w:rPr>
          <w:i/>
          <w:sz w:val="20"/>
          <w:szCs w:val="20"/>
          <w:lang w:val="nl-BE"/>
        </w:rPr>
        <w:t xml:space="preserve"> en is het noodzakelijk dat de doelstellingen afgelijnd, concreet en verifieerbaar zijn. Verder in de projectaanvraag wordt gevraagd de </w:t>
      </w:r>
      <w:r w:rsidR="009E410E" w:rsidRPr="001C18C9">
        <w:rPr>
          <w:i/>
          <w:sz w:val="20"/>
          <w:szCs w:val="20"/>
          <w:lang w:val="nl-BE"/>
        </w:rPr>
        <w:t>situering</w:t>
      </w:r>
      <w:r w:rsidRPr="001C18C9">
        <w:rPr>
          <w:i/>
          <w:sz w:val="20"/>
          <w:szCs w:val="20"/>
          <w:lang w:val="nl-BE"/>
        </w:rPr>
        <w:t>, de doelstellingen en de verwachte impact ruimer te kaderen en te onderbouwen.</w:t>
      </w:r>
    </w:p>
    <w:p w14:paraId="2BAE1EC8" w14:textId="77777777" w:rsidR="00FD6C78" w:rsidRPr="00446C17" w:rsidRDefault="00FD6C78" w:rsidP="00C44FEF">
      <w:pPr>
        <w:pStyle w:val="Heading3"/>
      </w:pPr>
      <w:r w:rsidRPr="00446C17">
        <w:t>Situering</w:t>
      </w:r>
    </w:p>
    <w:p w14:paraId="51DFABE8" w14:textId="39FBA6FC" w:rsidR="002B7E4E" w:rsidRPr="00446C17" w:rsidRDefault="002B38D6" w:rsidP="004B2FA6">
      <w:pPr>
        <w:spacing w:after="60"/>
        <w:rPr>
          <w:lang w:val="nl-BE"/>
        </w:rPr>
      </w:pPr>
      <w:r w:rsidRPr="00446C17">
        <w:rPr>
          <w:lang w:val="nl-BE"/>
        </w:rPr>
        <w:t xml:space="preserve">Geef een beknopte situering van de concrete probleemstelling/uitdaging bij de doelgroep en de aanleiding </w:t>
      </w:r>
      <w:r w:rsidR="00FA7DF7">
        <w:rPr>
          <w:lang w:val="nl-BE"/>
        </w:rPr>
        <w:t>van</w:t>
      </w:r>
      <w:r w:rsidR="00FA7DF7" w:rsidRPr="00446C17">
        <w:rPr>
          <w:lang w:val="nl-BE"/>
        </w:rPr>
        <w:t xml:space="preserve"> </w:t>
      </w:r>
      <w:r w:rsidRPr="00446C17">
        <w:rPr>
          <w:lang w:val="nl-BE"/>
        </w:rPr>
        <w:t>het project</w:t>
      </w:r>
      <w:r w:rsidR="00082942" w:rsidRPr="00446C17">
        <w:rPr>
          <w:lang w:val="nl-BE"/>
        </w:rPr>
        <w:t>.</w:t>
      </w:r>
    </w:p>
    <w:p w14:paraId="0CD2C78A" w14:textId="77777777" w:rsidR="00564D2C" w:rsidRPr="00446C17" w:rsidRDefault="00564D2C">
      <w:pPr>
        <w:pStyle w:val="ListParagraph"/>
      </w:pPr>
      <w:r w:rsidRPr="00446C17">
        <w:t>Beschrijf d</w:t>
      </w:r>
      <w:r w:rsidR="002B7E4E" w:rsidRPr="00446C17">
        <w:t>e</w:t>
      </w:r>
      <w:r w:rsidRPr="00446C17">
        <w:t xml:space="preserve"> be</w:t>
      </w:r>
      <w:r w:rsidR="002B7E4E" w:rsidRPr="00446C17">
        <w:t>langrijkste noden, probleemstelling, uitdagingen, kennisbehoefte, … bij de ondernemingen</w:t>
      </w:r>
      <w:r w:rsidR="00E2108F" w:rsidRPr="00446C17">
        <w:t>.</w:t>
      </w:r>
    </w:p>
    <w:p w14:paraId="0D3DADF6" w14:textId="0641D8A8" w:rsidR="002B38D6" w:rsidRPr="00446C17" w:rsidRDefault="00564D2C">
      <w:pPr>
        <w:pStyle w:val="ListParagraph"/>
      </w:pPr>
      <w:r w:rsidRPr="00446C17">
        <w:t>Geef aan welke recent beschikbare onderzoeksresultaten (nieuwe technologie, recent afgewerkt onderzoek of bestaande kennis uit een ander domein of andere sector) hiervoor als basis kan dienen</w:t>
      </w:r>
      <w:r w:rsidR="00E2108F" w:rsidRPr="00446C17">
        <w:t>.</w:t>
      </w:r>
    </w:p>
    <w:p w14:paraId="12476C05" w14:textId="415E4725" w:rsidR="00B20A72" w:rsidRPr="00446C17" w:rsidRDefault="00B20A72" w:rsidP="00C44FEF">
      <w:pPr>
        <w:pStyle w:val="Heading3"/>
      </w:pPr>
      <w:r w:rsidRPr="00446C17">
        <w:t>Algemeen doel</w:t>
      </w:r>
    </w:p>
    <w:p w14:paraId="5907B164" w14:textId="65162C2E" w:rsidR="002B38D6" w:rsidRPr="00446C17" w:rsidRDefault="002B38D6">
      <w:pPr>
        <w:pStyle w:val="ListParagraph"/>
      </w:pPr>
      <w:r w:rsidRPr="00446C17">
        <w:t>Beschrijf de algemene doelstelling van het project</w:t>
      </w:r>
      <w:r w:rsidR="00390703">
        <w:t xml:space="preserve"> </w:t>
      </w:r>
      <w:r w:rsidR="00AE2DCF" w:rsidRPr="00AE2DCF">
        <w:t xml:space="preserve">in </w:t>
      </w:r>
      <w:r w:rsidR="00AE2DCF">
        <w:t xml:space="preserve">2 tot 4 zinnen in </w:t>
      </w:r>
      <w:r w:rsidR="00AE2DCF" w:rsidRPr="00AE2DCF">
        <w:t>een begrijpbare, laagdrempelige taal, zonder daarbij vakjargon te gebruiken</w:t>
      </w:r>
      <w:r w:rsidR="00390703">
        <w:t xml:space="preserve"> (i.c. voor perspublicatie</w:t>
      </w:r>
      <w:r w:rsidR="00AE2DCF">
        <w:t>)</w:t>
      </w:r>
      <w:r w:rsidR="00082942" w:rsidRPr="00446C17">
        <w:t>.</w:t>
      </w:r>
    </w:p>
    <w:p w14:paraId="172D1E4D" w14:textId="2EA7FD46" w:rsidR="00867837" w:rsidRPr="00446C17" w:rsidRDefault="00564D2C">
      <w:pPr>
        <w:pStyle w:val="ListParagraph"/>
      </w:pPr>
      <w:r w:rsidRPr="00446C17">
        <w:t>Beschrijf de r</w:t>
      </w:r>
      <w:r w:rsidR="00450B80" w:rsidRPr="00446C17">
        <w:t xml:space="preserve">eële doelgroep(en) van dit project: omschrijving, duidelijke afbakening (voornamelijk kmo’s/grote </w:t>
      </w:r>
      <w:r w:rsidR="009E410E" w:rsidRPr="00446C17">
        <w:t>ondernemingen</w:t>
      </w:r>
      <w:r w:rsidR="00450B80" w:rsidRPr="00446C17">
        <w:t>; O&amp;</w:t>
      </w:r>
      <w:r w:rsidR="009E410E" w:rsidRPr="00446C17">
        <w:t>O-</w:t>
      </w:r>
      <w:r w:rsidR="00450B80" w:rsidRPr="00446C17">
        <w:t xml:space="preserve">intensief of niet), incl. geschat aantal ondernemingen die </w:t>
      </w:r>
      <w:r w:rsidR="00390703">
        <w:t xml:space="preserve">enerzijds bereikt zullen worden en anderzijds die </w:t>
      </w:r>
      <w:r w:rsidR="009E410E" w:rsidRPr="00446C17">
        <w:t xml:space="preserve">op </w:t>
      </w:r>
      <w:r w:rsidRPr="00446C17">
        <w:t xml:space="preserve">korte of middellange termijn </w:t>
      </w:r>
      <w:r w:rsidR="00450B80" w:rsidRPr="00446C17">
        <w:t>na het project de projectresultaten</w:t>
      </w:r>
      <w:r w:rsidR="0024767C" w:rsidRPr="00446C17">
        <w:t xml:space="preserve"> zullen implementeren binnen hun eigen onderneming</w:t>
      </w:r>
      <w:r w:rsidR="00450B80" w:rsidRPr="00446C17">
        <w:t>.</w:t>
      </w:r>
    </w:p>
    <w:p w14:paraId="38F022B3" w14:textId="77777777" w:rsidR="00B20A72" w:rsidRPr="00446C17" w:rsidRDefault="00B20A72" w:rsidP="00C44FEF">
      <w:pPr>
        <w:pStyle w:val="Heading3"/>
      </w:pPr>
      <w:r w:rsidRPr="00446C17">
        <w:t>Concrete doelen</w:t>
      </w:r>
    </w:p>
    <w:p w14:paraId="6F7005BD" w14:textId="53AECE4C" w:rsidR="00B20A72" w:rsidRPr="00446C17" w:rsidRDefault="00CC32DD">
      <w:pPr>
        <w:pStyle w:val="ListParagraph"/>
      </w:pPr>
      <w:r w:rsidRPr="00446C17">
        <w:t xml:space="preserve">Concrete </w:t>
      </w:r>
      <w:r w:rsidR="00B20A72" w:rsidRPr="00446C17">
        <w:t>doelstellingen van het project en de beoogde resultaten</w:t>
      </w:r>
      <w:r w:rsidR="002B7E4E" w:rsidRPr="00446C17">
        <w:t xml:space="preserve"> (d.i. geen werkplanbeschrijving en ook geen </w:t>
      </w:r>
      <w:r w:rsidR="00FA7DF7">
        <w:t>opsomming</w:t>
      </w:r>
      <w:r w:rsidR="00FA7DF7" w:rsidRPr="00446C17">
        <w:t xml:space="preserve"> </w:t>
      </w:r>
      <w:r w:rsidR="002B7E4E" w:rsidRPr="00446C17">
        <w:t>van technische details).</w:t>
      </w:r>
    </w:p>
    <w:p w14:paraId="37992643" w14:textId="77777777" w:rsidR="002B7E4E" w:rsidRPr="00AE2DCF" w:rsidRDefault="002B7E4E">
      <w:pPr>
        <w:pStyle w:val="ListParagraph"/>
      </w:pPr>
      <w:r w:rsidRPr="00AE2DCF">
        <w:t>Hanteer hierbij het SMART-principe: Specifiek, Meetbaar, Ambitieus, Realistisch en Tijdsgebonden.</w:t>
      </w:r>
    </w:p>
    <w:p w14:paraId="1AAD7B90" w14:textId="742D2AD3" w:rsidR="00D81C0E" w:rsidRPr="00390703" w:rsidRDefault="002B7E4E">
      <w:pPr>
        <w:pStyle w:val="ListParagraph"/>
      </w:pPr>
      <w:r w:rsidRPr="00390703">
        <w:t>Succesindicatoren (zie toelichting onder</w:t>
      </w:r>
      <w:r w:rsidR="00860B49" w:rsidRPr="00390703">
        <w:t>; 2 verplichte + max. 2 eigen KPI’s</w:t>
      </w:r>
      <w:r w:rsidRPr="00390703">
        <w:t>):</w:t>
      </w:r>
    </w:p>
    <w:p w14:paraId="6BA812FA" w14:textId="03D0CC1B" w:rsidR="00860B49" w:rsidRPr="00BB6FE3" w:rsidRDefault="00860B49">
      <w:pPr>
        <w:pStyle w:val="ListParagraph"/>
        <w:numPr>
          <w:ilvl w:val="1"/>
          <w:numId w:val="88"/>
        </w:numPr>
        <w:rPr>
          <w:rFonts w:ascii="Times New Roman" w:hAnsi="Times New Roman"/>
        </w:rPr>
      </w:pPr>
      <w:bookmarkStart w:id="43" w:name="_Hlk31024788"/>
      <w:r w:rsidRPr="00BB6FE3">
        <w:t xml:space="preserve">KPI 1: </w:t>
      </w:r>
      <w:r w:rsidR="00AE2DCF" w:rsidRPr="00AE2DCF">
        <w:t xml:space="preserve">aantal unieke ondernemingen waarbij een ondernemingsspecifiek </w:t>
      </w:r>
      <w:r w:rsidR="00AE2DCF" w:rsidRPr="00390703">
        <w:t>project, gelinkt aan deel</w:t>
      </w:r>
      <w:r w:rsidR="00530B3E">
        <w:t> </w:t>
      </w:r>
      <w:r w:rsidR="00AE2DCF" w:rsidRPr="00390703">
        <w:t>A van het COOCK-project, wordt opgestart tijdens of tot twee jaar na het einde van deel A</w:t>
      </w:r>
      <w:bookmarkStart w:id="44" w:name="_Hlk17373446"/>
      <w:r w:rsidRPr="00BB6FE3">
        <w:t>: XX</w:t>
      </w:r>
      <w:bookmarkEnd w:id="44"/>
      <w:r w:rsidRPr="00BB6FE3">
        <w:t xml:space="preserve">, YY, ZZ; na respectievelijk 1j, 2j en tot </w:t>
      </w:r>
      <w:r w:rsidR="00114013" w:rsidRPr="00BB6FE3">
        <w:t>twee</w:t>
      </w:r>
      <w:r w:rsidRPr="00BB6FE3">
        <w:t xml:space="preserve"> jaar na deel A</w:t>
      </w:r>
      <w:r w:rsidR="00E03F65" w:rsidRPr="00BB6FE3">
        <w:t>;</w:t>
      </w:r>
    </w:p>
    <w:p w14:paraId="178886CD" w14:textId="6B9F9444" w:rsidR="00860B49" w:rsidRPr="00BB6FE3" w:rsidRDefault="00860B49">
      <w:pPr>
        <w:pStyle w:val="ListParagraph"/>
        <w:numPr>
          <w:ilvl w:val="1"/>
          <w:numId w:val="88"/>
        </w:numPr>
      </w:pPr>
      <w:r w:rsidRPr="00BB6FE3">
        <w:t xml:space="preserve">KPI 2: </w:t>
      </w:r>
      <w:r w:rsidR="00AE2DCF" w:rsidRPr="00AE2DCF">
        <w:t xml:space="preserve">aantal ondernemingsspecifieke </w:t>
      </w:r>
      <w:r w:rsidR="00AE2DCF" w:rsidRPr="00390703">
        <w:t>projecten, gelinkt aan deel A van het COOCK-project, die opgestart zijn tijdens of tot twee jaar na het einde van deel A</w:t>
      </w:r>
      <w:r w:rsidRPr="00BB6FE3">
        <w:t xml:space="preserve">: XX, YY, ZZ; na respectievelijk. 1j, 2j en tot </w:t>
      </w:r>
      <w:r w:rsidR="00114013" w:rsidRPr="00BB6FE3">
        <w:t>twee</w:t>
      </w:r>
      <w:r w:rsidRPr="00BB6FE3">
        <w:t xml:space="preserve"> jaar na deel A.</w:t>
      </w:r>
      <w:bookmarkEnd w:id="43"/>
    </w:p>
    <w:p w14:paraId="683EFAC3" w14:textId="77777777" w:rsidR="00B20A72" w:rsidRPr="00446C17" w:rsidRDefault="00B20A72" w:rsidP="00C44FEF">
      <w:pPr>
        <w:pStyle w:val="Heading3"/>
      </w:pPr>
      <w:r w:rsidRPr="00446C17">
        <w:t>Verwachte resultaten en impact</w:t>
      </w:r>
    </w:p>
    <w:p w14:paraId="5327074B" w14:textId="133F31FC" w:rsidR="00B20A72" w:rsidRPr="00446C17" w:rsidRDefault="002B38D6" w:rsidP="004B2FA6">
      <w:pPr>
        <w:rPr>
          <w:lang w:val="nl-BE" w:eastAsia="en-US"/>
        </w:rPr>
      </w:pPr>
      <w:r w:rsidRPr="00446C17">
        <w:rPr>
          <w:lang w:val="nl-BE" w:eastAsia="en-US"/>
        </w:rPr>
        <w:t xml:space="preserve">Beschrijf </w:t>
      </w:r>
      <w:r w:rsidR="00B20A72" w:rsidRPr="00446C17">
        <w:rPr>
          <w:lang w:val="nl-BE" w:eastAsia="en-US"/>
        </w:rPr>
        <w:t xml:space="preserve">de strategie/aanpak op vlak van valorisatie, het innovatietraject en de </w:t>
      </w:r>
      <w:r w:rsidR="00CC32DD" w:rsidRPr="00446C17">
        <w:rPr>
          <w:lang w:val="nl-BE" w:eastAsia="en-US"/>
        </w:rPr>
        <w:t>implementaties</w:t>
      </w:r>
      <w:r w:rsidR="00B20A72" w:rsidRPr="00446C17">
        <w:rPr>
          <w:lang w:val="nl-BE" w:eastAsia="en-US"/>
        </w:rPr>
        <w:t xml:space="preserve"> bij de doelgroep die mogen verwacht worden</w:t>
      </w:r>
      <w:r w:rsidR="00CB6E59" w:rsidRPr="00446C17">
        <w:rPr>
          <w:lang w:val="nl-BE" w:eastAsia="en-US"/>
        </w:rPr>
        <w:t xml:space="preserve">, alsook de </w:t>
      </w:r>
      <w:r w:rsidR="00450B80" w:rsidRPr="00446C17">
        <w:rPr>
          <w:lang w:val="nl-BE" w:eastAsia="en-US"/>
        </w:rPr>
        <w:t xml:space="preserve">verwachte </w:t>
      </w:r>
      <w:r w:rsidR="00CB6E59" w:rsidRPr="00446C17">
        <w:rPr>
          <w:lang w:val="nl-BE" w:eastAsia="en-US"/>
        </w:rPr>
        <w:t>economische impact in Vlaanderen</w:t>
      </w:r>
      <w:r w:rsidR="00450B80" w:rsidRPr="00446C17">
        <w:rPr>
          <w:lang w:val="nl-BE" w:eastAsia="en-US"/>
        </w:rPr>
        <w:t xml:space="preserve"> (gekwantificeerd en met een indicatie van termijnen)</w:t>
      </w:r>
      <w:r w:rsidR="00BB6FE3">
        <w:rPr>
          <w:lang w:val="nl-BE" w:eastAsia="en-US"/>
        </w:rPr>
        <w:t xml:space="preserve"> en de maatschappelijke meerwaarde (indien van toepassing)</w:t>
      </w:r>
      <w:r w:rsidR="00082942" w:rsidRPr="00446C17">
        <w:rPr>
          <w:lang w:val="nl-BE" w:eastAsia="en-US"/>
        </w:rPr>
        <w:t>.</w:t>
      </w:r>
    </w:p>
    <w:p w14:paraId="5D17A8FA" w14:textId="77777777" w:rsidR="00B20A72" w:rsidRPr="00446C17" w:rsidRDefault="00B20A72" w:rsidP="00120FBB">
      <w:pPr>
        <w:rPr>
          <w:szCs w:val="20"/>
          <w:lang w:val="nl-BE" w:eastAsia="nl-BE"/>
        </w:rPr>
      </w:pPr>
      <w:r w:rsidRPr="00446C17">
        <w:rPr>
          <w:szCs w:val="20"/>
          <w:lang w:val="nl-BE" w:eastAsia="nl-BE"/>
        </w:rPr>
        <w:br w:type="page"/>
      </w:r>
    </w:p>
    <w:tbl>
      <w:tblPr>
        <w:tblStyle w:val="Tabelraster2"/>
        <w:tblW w:w="9776" w:type="dxa"/>
        <w:tblLook w:val="04A0" w:firstRow="1" w:lastRow="0" w:firstColumn="1" w:lastColumn="0" w:noHBand="0" w:noVBand="1"/>
        <w:tblCaption w:val="Toelichting bij de succesindicatoren/KPI's"/>
      </w:tblPr>
      <w:tblGrid>
        <w:gridCol w:w="9776"/>
      </w:tblGrid>
      <w:tr w:rsidR="00867837" w:rsidRPr="001C18C9" w14:paraId="35FFE46F" w14:textId="77777777" w:rsidTr="00216E61">
        <w:tc>
          <w:tcPr>
            <w:tcW w:w="9776" w:type="dxa"/>
          </w:tcPr>
          <w:p w14:paraId="6FBA60AD" w14:textId="77777777" w:rsidR="00867837" w:rsidRPr="001C18C9" w:rsidRDefault="00867837" w:rsidP="00867837">
            <w:pPr>
              <w:keepNext/>
              <w:spacing w:after="120" w:line="240" w:lineRule="auto"/>
              <w:jc w:val="left"/>
              <w:rPr>
                <w:i/>
                <w:sz w:val="20"/>
                <w:szCs w:val="20"/>
                <w:u w:val="single"/>
              </w:rPr>
            </w:pPr>
            <w:r w:rsidRPr="001C18C9">
              <w:rPr>
                <w:i/>
                <w:sz w:val="20"/>
                <w:szCs w:val="20"/>
                <w:u w:val="single"/>
              </w:rPr>
              <w:lastRenderedPageBreak/>
              <w:t>Toelichting succesindicatoren: KPI’s</w:t>
            </w:r>
          </w:p>
          <w:p w14:paraId="5C1BAF3A" w14:textId="7E9E17F7" w:rsidR="00867837" w:rsidRPr="001C18C9" w:rsidRDefault="00867837" w:rsidP="001D5234">
            <w:pPr>
              <w:rPr>
                <w:i/>
                <w:sz w:val="20"/>
                <w:szCs w:val="20"/>
              </w:rPr>
            </w:pPr>
            <w:r w:rsidRPr="001C18C9">
              <w:rPr>
                <w:i/>
                <w:sz w:val="20"/>
                <w:szCs w:val="20"/>
              </w:rPr>
              <w:t xml:space="preserve">Om het succes/verloop van het project te meten, </w:t>
            </w:r>
            <w:r w:rsidR="007777F0">
              <w:rPr>
                <w:i/>
                <w:sz w:val="20"/>
                <w:szCs w:val="20"/>
              </w:rPr>
              <w:t>geeft u</w:t>
            </w:r>
            <w:r w:rsidR="00E03F65">
              <w:rPr>
                <w:i/>
                <w:sz w:val="20"/>
                <w:szCs w:val="20"/>
              </w:rPr>
              <w:t xml:space="preserve"> </w:t>
            </w:r>
            <w:r w:rsidR="00530B3E" w:rsidRPr="001C18C9">
              <w:rPr>
                <w:i/>
                <w:sz w:val="20"/>
                <w:szCs w:val="20"/>
              </w:rPr>
              <w:t xml:space="preserve">voor de belangrijkste succesindicatoren </w:t>
            </w:r>
            <w:r w:rsidR="00E03F65" w:rsidRPr="001C18C9">
              <w:rPr>
                <w:i/>
                <w:sz w:val="20"/>
                <w:szCs w:val="20"/>
              </w:rPr>
              <w:t>streefcijfers</w:t>
            </w:r>
            <w:r w:rsidR="00530B3E" w:rsidRPr="001C18C9">
              <w:rPr>
                <w:i/>
                <w:sz w:val="20"/>
                <w:szCs w:val="20"/>
              </w:rPr>
              <w:t xml:space="preserve"> op</w:t>
            </w:r>
            <w:r w:rsidR="00E03F65">
              <w:rPr>
                <w:i/>
                <w:sz w:val="20"/>
                <w:szCs w:val="20"/>
              </w:rPr>
              <w:t>,</w:t>
            </w:r>
            <w:r w:rsidR="00E03F65" w:rsidRPr="001C18C9">
              <w:rPr>
                <w:i/>
                <w:sz w:val="20"/>
                <w:szCs w:val="20"/>
              </w:rPr>
              <w:t xml:space="preserve"> </w:t>
            </w:r>
            <w:r w:rsidR="00E50F21" w:rsidRPr="001C18C9">
              <w:rPr>
                <w:i/>
                <w:sz w:val="20"/>
                <w:szCs w:val="20"/>
              </w:rPr>
              <w:t xml:space="preserve">jaarlijks </w:t>
            </w:r>
            <w:r w:rsidR="00EC3081" w:rsidRPr="001C18C9">
              <w:rPr>
                <w:i/>
                <w:sz w:val="20"/>
                <w:szCs w:val="20"/>
              </w:rPr>
              <w:t xml:space="preserve">en </w:t>
            </w:r>
            <w:r w:rsidR="00CD4764">
              <w:rPr>
                <w:i/>
                <w:sz w:val="20"/>
                <w:szCs w:val="20"/>
              </w:rPr>
              <w:t>2</w:t>
            </w:r>
            <w:r w:rsidR="00CD4764" w:rsidRPr="001C18C9">
              <w:rPr>
                <w:i/>
                <w:sz w:val="20"/>
                <w:szCs w:val="20"/>
              </w:rPr>
              <w:t xml:space="preserve"> </w:t>
            </w:r>
            <w:r w:rsidRPr="001C18C9">
              <w:rPr>
                <w:i/>
                <w:sz w:val="20"/>
                <w:szCs w:val="20"/>
              </w:rPr>
              <w:t xml:space="preserve">jaar na </w:t>
            </w:r>
            <w:r w:rsidR="00EC3081" w:rsidRPr="001C18C9">
              <w:rPr>
                <w:i/>
                <w:sz w:val="20"/>
                <w:szCs w:val="20"/>
              </w:rPr>
              <w:t xml:space="preserve">afloop </w:t>
            </w:r>
            <w:r w:rsidRPr="001C18C9">
              <w:rPr>
                <w:i/>
                <w:sz w:val="20"/>
                <w:szCs w:val="20"/>
              </w:rPr>
              <w:t xml:space="preserve">van </w:t>
            </w:r>
            <w:r w:rsidR="00CD4764">
              <w:rPr>
                <w:i/>
                <w:sz w:val="20"/>
                <w:szCs w:val="20"/>
              </w:rPr>
              <w:t xml:space="preserve">deel A van </w:t>
            </w:r>
            <w:r w:rsidRPr="001C18C9">
              <w:rPr>
                <w:i/>
                <w:sz w:val="20"/>
                <w:szCs w:val="20"/>
              </w:rPr>
              <w:t xml:space="preserve">het project. Deze streefcijfers moeten getuigen van een voldoende ambitieniveau en </w:t>
            </w:r>
            <w:r w:rsidR="003C351E">
              <w:rPr>
                <w:i/>
                <w:sz w:val="20"/>
                <w:szCs w:val="20"/>
              </w:rPr>
              <w:t>staan</w:t>
            </w:r>
            <w:r w:rsidR="003C351E" w:rsidRPr="001C18C9">
              <w:rPr>
                <w:i/>
                <w:sz w:val="20"/>
                <w:szCs w:val="20"/>
              </w:rPr>
              <w:t xml:space="preserve"> </w:t>
            </w:r>
            <w:r w:rsidRPr="001C18C9">
              <w:rPr>
                <w:i/>
                <w:sz w:val="20"/>
                <w:szCs w:val="20"/>
              </w:rPr>
              <w:t xml:space="preserve">in verhouding tot zowel de omvang van de beoogde </w:t>
            </w:r>
            <w:r w:rsidR="009915B2" w:rsidRPr="001C18C9">
              <w:rPr>
                <w:i/>
                <w:sz w:val="20"/>
                <w:szCs w:val="20"/>
              </w:rPr>
              <w:t>kennissprong bij de ondernemingen</w:t>
            </w:r>
            <w:r w:rsidRPr="001C18C9">
              <w:rPr>
                <w:i/>
                <w:sz w:val="20"/>
                <w:szCs w:val="20"/>
              </w:rPr>
              <w:t>, de reële doelgroep, als de gevraagde subsidie.</w:t>
            </w:r>
            <w:r w:rsidRPr="001C18C9">
              <w:rPr>
                <w:i/>
                <w:snapToGrid w:val="0"/>
                <w:sz w:val="20"/>
                <w:szCs w:val="20"/>
              </w:rPr>
              <w:t xml:space="preserve"> </w:t>
            </w:r>
            <w:r w:rsidR="003C351E">
              <w:rPr>
                <w:i/>
                <w:snapToGrid w:val="0"/>
                <w:sz w:val="20"/>
                <w:szCs w:val="20"/>
              </w:rPr>
              <w:t>Geef ook aan hoe ze gemeten en opgevolgd worden.</w:t>
            </w:r>
          </w:p>
          <w:p w14:paraId="7A486477" w14:textId="120A4DA1" w:rsidR="00867837" w:rsidRPr="001C18C9" w:rsidRDefault="00867837" w:rsidP="001D5234">
            <w:pPr>
              <w:spacing w:after="0"/>
              <w:rPr>
                <w:i/>
                <w:sz w:val="20"/>
                <w:szCs w:val="20"/>
              </w:rPr>
            </w:pPr>
            <w:r w:rsidRPr="001C18C9">
              <w:rPr>
                <w:i/>
                <w:sz w:val="20"/>
                <w:szCs w:val="20"/>
              </w:rPr>
              <w:t xml:space="preserve">Er zijn door het agentschap </w:t>
            </w:r>
            <w:r w:rsidR="00D63809" w:rsidRPr="001C18C9">
              <w:rPr>
                <w:i/>
                <w:sz w:val="20"/>
                <w:szCs w:val="20"/>
              </w:rPr>
              <w:t xml:space="preserve">twee </w:t>
            </w:r>
            <w:r w:rsidRPr="001C18C9">
              <w:rPr>
                <w:i/>
                <w:sz w:val="20"/>
                <w:szCs w:val="20"/>
              </w:rPr>
              <w:t>opgelegde KPI’s vanuit de programmadoelstelling van COOCK:</w:t>
            </w:r>
          </w:p>
          <w:p w14:paraId="63B8FB8D" w14:textId="098919C5" w:rsidR="00390703" w:rsidRPr="00A46755" w:rsidRDefault="00390703">
            <w:pPr>
              <w:pStyle w:val="ListParagraph"/>
              <w:numPr>
                <w:ilvl w:val="1"/>
                <w:numId w:val="88"/>
              </w:numPr>
              <w:rPr>
                <w:rFonts w:ascii="Times New Roman" w:hAnsi="Times New Roman"/>
                <w:i/>
                <w:iCs/>
                <w:sz w:val="20"/>
              </w:rPr>
            </w:pPr>
            <w:r w:rsidRPr="00A46755">
              <w:rPr>
                <w:i/>
                <w:iCs/>
                <w:sz w:val="20"/>
              </w:rPr>
              <w:t>KPI 1: aantal unieke ondernemingen waarbij een ondernemingsspecifiek project, gelinkt aan deel A van het COOCK-project, wordt opgestart tijdens of tot twee jaar na het einde van deel A;</w:t>
            </w:r>
          </w:p>
          <w:p w14:paraId="312C0884" w14:textId="0E8BCE0F" w:rsidR="009C3867" w:rsidRPr="00A46755" w:rsidRDefault="00390703">
            <w:pPr>
              <w:pStyle w:val="ListParagraph"/>
              <w:numPr>
                <w:ilvl w:val="1"/>
                <w:numId w:val="88"/>
              </w:numPr>
              <w:rPr>
                <w:i/>
                <w:iCs/>
                <w:snapToGrid w:val="0"/>
                <w:sz w:val="20"/>
              </w:rPr>
            </w:pPr>
            <w:r w:rsidRPr="00A46755">
              <w:rPr>
                <w:i/>
                <w:iCs/>
                <w:sz w:val="20"/>
              </w:rPr>
              <w:t>KPI 2: aantal ondernemingsspecifieke projecten, gelinkt aan deel A van het COOCK-project, die opgestart zijn tijdens of tot twee jaar na het einde van deel A.</w:t>
            </w:r>
          </w:p>
          <w:p w14:paraId="014F8DD8" w14:textId="3050C65F" w:rsidR="00867837" w:rsidRPr="001C18C9" w:rsidRDefault="00867837" w:rsidP="001C18C9">
            <w:pPr>
              <w:spacing w:after="120"/>
              <w:rPr>
                <w:i/>
                <w:snapToGrid w:val="0"/>
                <w:sz w:val="20"/>
                <w:szCs w:val="20"/>
              </w:rPr>
            </w:pPr>
            <w:r w:rsidRPr="001C18C9">
              <w:rPr>
                <w:b/>
                <w:i/>
                <w:snapToGrid w:val="0"/>
                <w:sz w:val="20"/>
                <w:szCs w:val="20"/>
              </w:rPr>
              <w:t>Omschrijving verplichte KPI</w:t>
            </w:r>
            <w:r w:rsidR="00132E26" w:rsidRPr="001C18C9">
              <w:rPr>
                <w:b/>
                <w:i/>
                <w:snapToGrid w:val="0"/>
                <w:sz w:val="20"/>
                <w:szCs w:val="20"/>
              </w:rPr>
              <w:t>’</w:t>
            </w:r>
            <w:r w:rsidRPr="001C18C9">
              <w:rPr>
                <w:b/>
                <w:i/>
                <w:snapToGrid w:val="0"/>
                <w:sz w:val="20"/>
                <w:szCs w:val="20"/>
              </w:rPr>
              <w:t xml:space="preserve">s </w:t>
            </w:r>
            <w:r w:rsidR="00132E26" w:rsidRPr="001C18C9">
              <w:rPr>
                <w:b/>
                <w:i/>
                <w:snapToGrid w:val="0"/>
                <w:sz w:val="20"/>
                <w:szCs w:val="20"/>
              </w:rPr>
              <w:t>en streefcijfers</w:t>
            </w:r>
            <w:r w:rsidR="00390703">
              <w:rPr>
                <w:b/>
                <w:i/>
                <w:snapToGrid w:val="0"/>
                <w:sz w:val="20"/>
                <w:szCs w:val="20"/>
              </w:rPr>
              <w:t xml:space="preserve"> (jaarlijks tijdens deel A en 2 jaar na deel A)</w:t>
            </w:r>
            <w:r w:rsidR="00132E26" w:rsidRPr="001C18C9">
              <w:rPr>
                <w:b/>
                <w:i/>
                <w:snapToGrid w:val="0"/>
                <w:sz w:val="20"/>
                <w:szCs w:val="20"/>
              </w:rPr>
              <w:t xml:space="preserve"> </w:t>
            </w:r>
            <w:r w:rsidR="00390703">
              <w:rPr>
                <w:i/>
                <w:snapToGrid w:val="0"/>
                <w:sz w:val="20"/>
                <w:szCs w:val="20"/>
              </w:rPr>
              <w:t>op te nemen</w:t>
            </w:r>
            <w:r w:rsidR="00390703" w:rsidRPr="001C18C9">
              <w:rPr>
                <w:i/>
                <w:snapToGrid w:val="0"/>
                <w:sz w:val="20"/>
                <w:szCs w:val="20"/>
              </w:rPr>
              <w:t xml:space="preserve"> </w:t>
            </w:r>
            <w:r w:rsidRPr="001C18C9">
              <w:rPr>
                <w:i/>
                <w:snapToGrid w:val="0"/>
                <w:sz w:val="20"/>
                <w:szCs w:val="20"/>
              </w:rPr>
              <w:t>in het innovatiedoel</w:t>
            </w:r>
            <w:r w:rsidR="00132E26" w:rsidRPr="001C18C9">
              <w:rPr>
                <w:i/>
                <w:snapToGrid w:val="0"/>
                <w:sz w:val="20"/>
                <w:szCs w:val="20"/>
              </w:rPr>
              <w:t>.</w:t>
            </w:r>
          </w:p>
          <w:p w14:paraId="1E51F25C" w14:textId="1EA9C38B" w:rsidR="00867837" w:rsidRPr="001C18C9" w:rsidRDefault="00867837" w:rsidP="001C18C9">
            <w:pPr>
              <w:spacing w:after="120"/>
              <w:rPr>
                <w:i/>
                <w:iCs/>
                <w:snapToGrid w:val="0"/>
                <w:sz w:val="20"/>
                <w:szCs w:val="20"/>
              </w:rPr>
            </w:pPr>
            <w:r w:rsidRPr="001C18C9">
              <w:rPr>
                <w:i/>
                <w:iCs/>
                <w:sz w:val="20"/>
                <w:szCs w:val="20"/>
              </w:rPr>
              <w:t>Indien relevant kunnen max. 2 bijkomende projectspecifieke KPI’s gedefini</w:t>
            </w:r>
            <w:r w:rsidRPr="001C18C9">
              <w:rPr>
                <w:i/>
                <w:iCs/>
                <w:snapToGrid w:val="0"/>
                <w:sz w:val="20"/>
                <w:szCs w:val="20"/>
              </w:rPr>
              <w:t>eerd worden.</w:t>
            </w:r>
          </w:p>
          <w:p w14:paraId="4139B491" w14:textId="126A19E9" w:rsidR="00867837" w:rsidRPr="001C18C9" w:rsidRDefault="00867837" w:rsidP="001C18C9">
            <w:pPr>
              <w:spacing w:after="120"/>
              <w:rPr>
                <w:i/>
                <w:sz w:val="20"/>
                <w:szCs w:val="20"/>
              </w:rPr>
            </w:pPr>
            <w:r w:rsidRPr="001C18C9">
              <w:rPr>
                <w:i/>
                <w:sz w:val="20"/>
                <w:szCs w:val="20"/>
              </w:rPr>
              <w:t xml:space="preserve">De KPI’s en hun toelichting </w:t>
            </w:r>
            <w:r w:rsidR="00063FE4">
              <w:rPr>
                <w:i/>
                <w:sz w:val="20"/>
                <w:szCs w:val="20"/>
              </w:rPr>
              <w:t>vult u</w:t>
            </w:r>
            <w:r w:rsidR="007777F0" w:rsidRPr="001C18C9">
              <w:rPr>
                <w:i/>
                <w:sz w:val="20"/>
                <w:szCs w:val="20"/>
              </w:rPr>
              <w:t xml:space="preserve"> </w:t>
            </w:r>
            <w:r w:rsidRPr="001C18C9">
              <w:rPr>
                <w:i/>
                <w:sz w:val="20"/>
                <w:szCs w:val="20"/>
              </w:rPr>
              <w:t xml:space="preserve">ook in </w:t>
            </w:r>
            <w:r w:rsidR="009020B4" w:rsidRPr="001C18C9">
              <w:rPr>
                <w:i/>
                <w:sz w:val="20"/>
                <w:szCs w:val="20"/>
              </w:rPr>
              <w:t xml:space="preserve">het </w:t>
            </w:r>
            <w:r w:rsidR="0067132D" w:rsidRPr="001C18C9">
              <w:rPr>
                <w:i/>
                <w:sz w:val="20"/>
                <w:szCs w:val="20"/>
              </w:rPr>
              <w:t>online</w:t>
            </w:r>
            <w:r w:rsidR="0067132D">
              <w:rPr>
                <w:i/>
                <w:sz w:val="20"/>
                <w:szCs w:val="20"/>
              </w:rPr>
              <w:t>portaal</w:t>
            </w:r>
            <w:r w:rsidR="0067132D" w:rsidRPr="001C18C9">
              <w:rPr>
                <w:i/>
                <w:sz w:val="20"/>
                <w:szCs w:val="20"/>
              </w:rPr>
              <w:t xml:space="preserve"> </w:t>
            </w:r>
            <w:r w:rsidR="007777F0">
              <w:rPr>
                <w:i/>
                <w:sz w:val="20"/>
                <w:szCs w:val="20"/>
              </w:rPr>
              <w:t>in</w:t>
            </w:r>
            <w:r w:rsidRPr="001C18C9">
              <w:rPr>
                <w:i/>
                <w:sz w:val="20"/>
                <w:szCs w:val="20"/>
              </w:rPr>
              <w:t xml:space="preserve"> (voor latere opvolging).</w:t>
            </w:r>
          </w:p>
          <w:p w14:paraId="5DD10028" w14:textId="4ADF10CA" w:rsidR="00867837" w:rsidRPr="001C18C9" w:rsidRDefault="00867837" w:rsidP="001C18C9">
            <w:pPr>
              <w:spacing w:after="120"/>
              <w:rPr>
                <w:sz w:val="20"/>
                <w:szCs w:val="20"/>
              </w:rPr>
            </w:pPr>
            <w:r w:rsidRPr="001C18C9">
              <w:rPr>
                <w:b/>
                <w:i/>
                <w:sz w:val="20"/>
                <w:szCs w:val="20"/>
              </w:rPr>
              <w:t>Let dus op de consistentie van de streefcijfers en andere data</w:t>
            </w:r>
            <w:r w:rsidRPr="001C18C9">
              <w:rPr>
                <w:i/>
                <w:sz w:val="20"/>
                <w:szCs w:val="20"/>
              </w:rPr>
              <w:t>.</w:t>
            </w:r>
          </w:p>
        </w:tc>
      </w:tr>
    </w:tbl>
    <w:p w14:paraId="34EB515D" w14:textId="77777777" w:rsidR="00867837" w:rsidRPr="00446C17" w:rsidRDefault="00867837" w:rsidP="00867837">
      <w:pPr>
        <w:rPr>
          <w:lang w:val="nl-BE"/>
        </w:rPr>
      </w:pPr>
    </w:p>
    <w:p w14:paraId="429D2ADC" w14:textId="77777777" w:rsidR="00867837" w:rsidRPr="00446C17" w:rsidRDefault="00867837" w:rsidP="00B35094">
      <w:pPr>
        <w:pStyle w:val="Heading2"/>
      </w:pPr>
      <w:bookmarkStart w:id="45" w:name="_Toc74728388"/>
      <w:r w:rsidRPr="00446C17">
        <w:t xml:space="preserve">Herindiening van een vorige COOCK-aanvraag </w:t>
      </w:r>
      <w:r w:rsidRPr="00446C17">
        <w:rPr>
          <w:i/>
        </w:rPr>
        <w:t>(schrappen indien niet relevant)</w:t>
      </w:r>
      <w:bookmarkEnd w:id="45"/>
    </w:p>
    <w:p w14:paraId="22821E1A" w14:textId="5D69CE2B" w:rsidR="00867837" w:rsidRPr="001C18C9" w:rsidRDefault="00867837" w:rsidP="00216E61">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Indien deze projectaanvraag een herindiening en/of een gedeeltelijke herwerking is van een aanvraag die eerder geëvalueerd</w:t>
      </w:r>
      <w:r w:rsidR="009020B4" w:rsidRPr="001C18C9">
        <w:rPr>
          <w:i/>
          <w:sz w:val="20"/>
          <w:szCs w:val="20"/>
          <w:lang w:val="nl-BE"/>
        </w:rPr>
        <w:t xml:space="preserve"> werd</w:t>
      </w:r>
      <w:r w:rsidR="007E16B7">
        <w:rPr>
          <w:i/>
          <w:sz w:val="20"/>
          <w:szCs w:val="20"/>
          <w:lang w:val="nl-BE"/>
        </w:rPr>
        <w:t xml:space="preserve"> als COOCK-project</w:t>
      </w:r>
      <w:r w:rsidR="0029424F" w:rsidRPr="001C18C9">
        <w:rPr>
          <w:i/>
          <w:sz w:val="20"/>
          <w:szCs w:val="20"/>
          <w:lang w:val="nl-BE"/>
        </w:rPr>
        <w:t xml:space="preserve">, </w:t>
      </w:r>
      <w:r w:rsidRPr="001C18C9">
        <w:rPr>
          <w:i/>
          <w:sz w:val="20"/>
          <w:szCs w:val="20"/>
          <w:lang w:val="nl-BE"/>
        </w:rPr>
        <w:t xml:space="preserve">motiveer dan in maximum ½ bladzijde de </w:t>
      </w:r>
      <w:r w:rsidR="008238DC" w:rsidRPr="001C18C9">
        <w:rPr>
          <w:i/>
          <w:sz w:val="20"/>
          <w:szCs w:val="20"/>
          <w:lang w:val="nl-BE"/>
        </w:rPr>
        <w:t xml:space="preserve">herindiening </w:t>
      </w:r>
      <w:r w:rsidR="00EE66F0">
        <w:rPr>
          <w:i/>
          <w:sz w:val="20"/>
          <w:szCs w:val="20"/>
          <w:lang w:val="nl-BE"/>
        </w:rPr>
        <w:t>en/</w:t>
      </w:r>
      <w:r w:rsidRPr="001C18C9">
        <w:rPr>
          <w:i/>
          <w:sz w:val="20"/>
          <w:szCs w:val="20"/>
          <w:lang w:val="nl-BE"/>
        </w:rPr>
        <w:t xml:space="preserve">of </w:t>
      </w:r>
      <w:r w:rsidR="008238DC" w:rsidRPr="001C18C9">
        <w:rPr>
          <w:i/>
          <w:sz w:val="20"/>
          <w:szCs w:val="20"/>
          <w:lang w:val="nl-BE"/>
        </w:rPr>
        <w:t xml:space="preserve">herwerking </w:t>
      </w:r>
      <w:r w:rsidRPr="001C18C9">
        <w:rPr>
          <w:i/>
          <w:sz w:val="20"/>
          <w:szCs w:val="20"/>
          <w:lang w:val="nl-BE"/>
        </w:rPr>
        <w:t xml:space="preserve">en verwijs naar de delen van de projectaanvraag die ten gronde </w:t>
      </w:r>
      <w:r w:rsidR="008238DC">
        <w:rPr>
          <w:i/>
          <w:sz w:val="20"/>
          <w:szCs w:val="20"/>
          <w:lang w:val="nl-BE"/>
        </w:rPr>
        <w:t>aangepast</w:t>
      </w:r>
      <w:r w:rsidR="008238DC" w:rsidRPr="001C18C9">
        <w:rPr>
          <w:i/>
          <w:sz w:val="20"/>
          <w:szCs w:val="20"/>
          <w:lang w:val="nl-BE"/>
        </w:rPr>
        <w:t xml:space="preserve"> </w:t>
      </w:r>
      <w:r w:rsidRPr="001C18C9">
        <w:rPr>
          <w:i/>
          <w:sz w:val="20"/>
          <w:szCs w:val="20"/>
          <w:lang w:val="nl-BE"/>
        </w:rPr>
        <w:t xml:space="preserve">werden in functie van de opmerkingen van de deskundigen en/of het besluit van het beslissingscomité bij het </w:t>
      </w:r>
      <w:r w:rsidR="007777F0">
        <w:rPr>
          <w:i/>
          <w:sz w:val="20"/>
          <w:szCs w:val="20"/>
          <w:lang w:val="nl-BE"/>
        </w:rPr>
        <w:t>Fonds voor Innoveren en Ondernemen</w:t>
      </w:r>
      <w:r w:rsidR="007777F0" w:rsidRPr="001C18C9">
        <w:rPr>
          <w:i/>
          <w:sz w:val="20"/>
          <w:szCs w:val="20"/>
          <w:lang w:val="nl-BE"/>
        </w:rPr>
        <w:t xml:space="preserve"> </w:t>
      </w:r>
      <w:r w:rsidR="008238DC">
        <w:rPr>
          <w:i/>
          <w:sz w:val="20"/>
          <w:szCs w:val="20"/>
          <w:lang w:val="nl-BE"/>
        </w:rPr>
        <w:t>(</w:t>
      </w:r>
      <w:r w:rsidR="007777F0">
        <w:rPr>
          <w:i/>
          <w:sz w:val="20"/>
          <w:szCs w:val="20"/>
          <w:lang w:val="nl-BE"/>
        </w:rPr>
        <w:t>voordien</w:t>
      </w:r>
      <w:r w:rsidR="007777F0" w:rsidRPr="007777F0">
        <w:rPr>
          <w:i/>
          <w:sz w:val="20"/>
          <w:szCs w:val="20"/>
          <w:lang w:val="nl-BE"/>
        </w:rPr>
        <w:t xml:space="preserve"> </w:t>
      </w:r>
      <w:r w:rsidR="007777F0" w:rsidRPr="001C18C9">
        <w:rPr>
          <w:i/>
          <w:sz w:val="20"/>
          <w:szCs w:val="20"/>
          <w:lang w:val="nl-BE"/>
        </w:rPr>
        <w:t>Hermesfonds</w:t>
      </w:r>
      <w:r w:rsidR="008238DC">
        <w:rPr>
          <w:i/>
          <w:sz w:val="20"/>
          <w:szCs w:val="20"/>
          <w:lang w:val="nl-BE"/>
        </w:rPr>
        <w:t>)</w:t>
      </w:r>
      <w:r w:rsidRPr="001C18C9">
        <w:rPr>
          <w:i/>
          <w:sz w:val="20"/>
          <w:szCs w:val="20"/>
          <w:lang w:val="nl-BE"/>
        </w:rPr>
        <w:t>.</w:t>
      </w:r>
    </w:p>
    <w:p w14:paraId="74C99FA9" w14:textId="77777777" w:rsidR="00867837" w:rsidRPr="001C18C9" w:rsidRDefault="00867837" w:rsidP="00216E61">
      <w:pPr>
        <w:pBdr>
          <w:top w:val="single" w:sz="4" w:space="4" w:color="auto"/>
          <w:left w:val="single" w:sz="4" w:space="4" w:color="auto"/>
          <w:bottom w:val="single" w:sz="4" w:space="4" w:color="auto"/>
          <w:right w:val="single" w:sz="4" w:space="4" w:color="auto"/>
        </w:pBdr>
        <w:rPr>
          <w:i/>
          <w:sz w:val="20"/>
          <w:szCs w:val="20"/>
          <w:lang w:val="nl-BE"/>
        </w:rPr>
      </w:pPr>
      <w:r w:rsidRPr="001C18C9">
        <w:rPr>
          <w:i/>
          <w:sz w:val="20"/>
          <w:szCs w:val="20"/>
          <w:lang w:val="nl-BE"/>
        </w:rPr>
        <w:t xml:space="preserve">Dit is een </w:t>
      </w:r>
      <w:r w:rsidRPr="001C18C9">
        <w:rPr>
          <w:b/>
          <w:i/>
          <w:sz w:val="20"/>
          <w:szCs w:val="20"/>
          <w:lang w:val="nl-BE"/>
        </w:rPr>
        <w:t>ontvankelijkheidscriterium</w:t>
      </w:r>
      <w:r w:rsidRPr="001C18C9">
        <w:rPr>
          <w:i/>
          <w:sz w:val="20"/>
          <w:szCs w:val="20"/>
          <w:lang w:val="nl-BE"/>
        </w:rPr>
        <w:t>.</w:t>
      </w:r>
    </w:p>
    <w:p w14:paraId="75FF1CE3" w14:textId="77777777" w:rsidR="007D1E76" w:rsidRPr="00446C17" w:rsidRDefault="007D1E76">
      <w:pPr>
        <w:spacing w:after="0" w:line="240" w:lineRule="auto"/>
        <w:jc w:val="left"/>
        <w:rPr>
          <w:lang w:val="nl-BE" w:eastAsia="nl-BE"/>
        </w:rPr>
      </w:pPr>
      <w:r w:rsidRPr="00446C17">
        <w:rPr>
          <w:lang w:val="nl-BE" w:eastAsia="nl-BE"/>
        </w:rPr>
        <w:br w:type="page"/>
      </w:r>
    </w:p>
    <w:p w14:paraId="57043277" w14:textId="7D9F71EC" w:rsidR="007D1E76" w:rsidRPr="00446C17" w:rsidRDefault="007D1E76" w:rsidP="001D5234">
      <w:pPr>
        <w:pStyle w:val="Heading2"/>
      </w:pPr>
      <w:bookmarkStart w:id="46" w:name="_Toc74728389"/>
      <w:r w:rsidRPr="00446C17">
        <w:lastRenderedPageBreak/>
        <w:t>Gegevens van de leden van de begeleidingsgroep</w:t>
      </w:r>
      <w:r w:rsidR="00FF7AA9">
        <w:t xml:space="preserve"> en van reeds geïdentificeerde </w:t>
      </w:r>
      <w:r w:rsidR="00F90010">
        <w:t>intenties tot</w:t>
      </w:r>
      <w:r w:rsidR="00B42F70">
        <w:t xml:space="preserve"> ondernemings</w:t>
      </w:r>
      <w:r w:rsidR="00FF7AA9">
        <w:t>specifieke projecten</w:t>
      </w:r>
      <w:bookmarkEnd w:id="46"/>
    </w:p>
    <w:p w14:paraId="1353C7CD" w14:textId="7995ED8E" w:rsidR="00FF7AA9" w:rsidRPr="001C18C9" w:rsidRDefault="007777F0" w:rsidP="00114013">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Geef</w:t>
      </w:r>
      <w:r w:rsidR="007D1E76" w:rsidRPr="001C18C9">
        <w:rPr>
          <w:i/>
          <w:sz w:val="20"/>
          <w:szCs w:val="20"/>
          <w:lang w:val="nl-BE"/>
        </w:rPr>
        <w:t xml:space="preserve"> een overzicht van alle leden van de begeleidingsgroep die hun interesse voor </w:t>
      </w:r>
      <w:r w:rsidR="00F90010">
        <w:rPr>
          <w:i/>
          <w:sz w:val="20"/>
          <w:szCs w:val="20"/>
          <w:lang w:val="nl-BE"/>
        </w:rPr>
        <w:t xml:space="preserve">het begeleiden van </w:t>
      </w:r>
      <w:r w:rsidR="007D1E76" w:rsidRPr="001C18C9">
        <w:rPr>
          <w:i/>
          <w:sz w:val="20"/>
          <w:szCs w:val="20"/>
          <w:lang w:val="nl-BE"/>
        </w:rPr>
        <w:t xml:space="preserve">het project hebben getoond. </w:t>
      </w:r>
      <w:r w:rsidR="005B4671">
        <w:rPr>
          <w:i/>
          <w:sz w:val="20"/>
          <w:szCs w:val="20"/>
          <w:lang w:val="nl-BE"/>
        </w:rPr>
        <w:t xml:space="preserve">Geef bij elke organisatie aan tot welke subdoelgroep(en) deze hoort (binnen de waardeketen). </w:t>
      </w:r>
      <w:r w:rsidR="00FF7AA9" w:rsidRPr="001C18C9">
        <w:rPr>
          <w:i/>
          <w:sz w:val="20"/>
          <w:szCs w:val="20"/>
          <w:lang w:val="nl-BE"/>
        </w:rPr>
        <w:t>De begeleidingsgroep moet nog niet volledig zijn op moment van indiening. In de projectaanvraag wordt aangegeven hoe de begeleidingsgroep zal worden samengesteld en welke de redenen zijn om deze leden uit te nodigen.</w:t>
      </w:r>
    </w:p>
    <w:p w14:paraId="780C14FB" w14:textId="69A5A612" w:rsidR="00F90010" w:rsidRPr="001C18C9" w:rsidRDefault="00F90010" w:rsidP="00114013">
      <w:pPr>
        <w:pBdr>
          <w:top w:val="single" w:sz="4" w:space="4" w:color="auto"/>
          <w:left w:val="single" w:sz="4" w:space="4" w:color="auto"/>
          <w:bottom w:val="single" w:sz="4" w:space="4" w:color="auto"/>
          <w:right w:val="single" w:sz="4" w:space="4" w:color="auto"/>
        </w:pBdr>
        <w:spacing w:after="120"/>
        <w:rPr>
          <w:sz w:val="20"/>
          <w:szCs w:val="20"/>
          <w:lang w:val="nl-BE"/>
        </w:rPr>
      </w:pPr>
      <w:r w:rsidRPr="001C18C9">
        <w:rPr>
          <w:i/>
          <w:sz w:val="20"/>
          <w:szCs w:val="20"/>
          <w:lang w:val="nl-BE"/>
        </w:rPr>
        <w:t xml:space="preserve">De intentieverklaringen van de leden van de begeleidingsgroep </w:t>
      </w:r>
      <w:r w:rsidR="008238DC">
        <w:rPr>
          <w:i/>
          <w:sz w:val="20"/>
          <w:szCs w:val="20"/>
          <w:lang w:val="nl-BE"/>
        </w:rPr>
        <w:t>worden ter beschikking gehouden van</w:t>
      </w:r>
      <w:r w:rsidRPr="001C18C9">
        <w:rPr>
          <w:i/>
          <w:sz w:val="20"/>
          <w:szCs w:val="20"/>
          <w:lang w:val="nl-BE"/>
        </w:rPr>
        <w:t xml:space="preserve"> het agentschap </w:t>
      </w:r>
      <w:r w:rsidRPr="00D2345F">
        <w:rPr>
          <w:i/>
          <w:sz w:val="20"/>
          <w:szCs w:val="20"/>
          <w:lang w:val="nl-BE"/>
        </w:rPr>
        <w:t xml:space="preserve">(m.a.w. </w:t>
      </w:r>
      <w:r w:rsidR="00EE66F0">
        <w:rPr>
          <w:i/>
          <w:sz w:val="20"/>
          <w:szCs w:val="20"/>
          <w:lang w:val="nl-BE"/>
        </w:rPr>
        <w:t xml:space="preserve">deze dienen </w:t>
      </w:r>
      <w:r w:rsidR="003C0882">
        <w:rPr>
          <w:i/>
          <w:sz w:val="20"/>
          <w:szCs w:val="20"/>
          <w:lang w:val="nl-BE"/>
        </w:rPr>
        <w:t xml:space="preserve">niet </w:t>
      </w:r>
      <w:r w:rsidR="00EE66F0">
        <w:rPr>
          <w:i/>
          <w:sz w:val="20"/>
          <w:szCs w:val="20"/>
          <w:lang w:val="nl-BE"/>
        </w:rPr>
        <w:t>te worden opgeladen</w:t>
      </w:r>
      <w:r w:rsidRPr="00D2345F">
        <w:rPr>
          <w:i/>
          <w:sz w:val="20"/>
          <w:szCs w:val="20"/>
          <w:lang w:val="nl-BE"/>
        </w:rPr>
        <w:t xml:space="preserve"> in </w:t>
      </w:r>
      <w:r w:rsidRPr="001D6417">
        <w:rPr>
          <w:i/>
          <w:sz w:val="20"/>
          <w:szCs w:val="20"/>
          <w:lang w:val="nl-BE"/>
        </w:rPr>
        <w:t xml:space="preserve">het </w:t>
      </w:r>
      <w:r w:rsidR="0067132D" w:rsidRPr="001D6417">
        <w:rPr>
          <w:i/>
          <w:sz w:val="20"/>
          <w:szCs w:val="20"/>
          <w:lang w:val="nl-BE"/>
        </w:rPr>
        <w:t>online</w:t>
      </w:r>
      <w:r w:rsidR="0067132D">
        <w:rPr>
          <w:i/>
          <w:sz w:val="20"/>
          <w:szCs w:val="20"/>
          <w:lang w:val="nl-BE"/>
        </w:rPr>
        <w:t>portaal</w:t>
      </w:r>
      <w:r w:rsidRPr="001D6417">
        <w:rPr>
          <w:i/>
          <w:sz w:val="20"/>
          <w:szCs w:val="20"/>
          <w:lang w:val="nl-BE"/>
        </w:rPr>
        <w:t>).</w:t>
      </w:r>
    </w:p>
    <w:p w14:paraId="149CCC4A" w14:textId="405CA41D" w:rsidR="00F90010" w:rsidRDefault="00FF7AA9" w:rsidP="00114013">
      <w:pPr>
        <w:pBdr>
          <w:top w:val="single" w:sz="4" w:space="4" w:color="auto"/>
          <w:left w:val="single" w:sz="4" w:space="4" w:color="auto"/>
          <w:bottom w:val="single" w:sz="4" w:space="4" w:color="auto"/>
          <w:right w:val="single" w:sz="4" w:space="4" w:color="auto"/>
        </w:pBdr>
        <w:spacing w:after="120"/>
        <w:rPr>
          <w:i/>
          <w:sz w:val="20"/>
          <w:szCs w:val="20"/>
          <w:lang w:val="nl-BE"/>
        </w:rPr>
      </w:pPr>
      <w:r>
        <w:rPr>
          <w:i/>
          <w:sz w:val="20"/>
          <w:szCs w:val="20"/>
          <w:lang w:val="nl-BE"/>
        </w:rPr>
        <w:t xml:space="preserve">In een tweede overzicht </w:t>
      </w:r>
      <w:r w:rsidR="007777F0">
        <w:rPr>
          <w:i/>
          <w:sz w:val="20"/>
          <w:szCs w:val="20"/>
          <w:lang w:val="nl-BE"/>
        </w:rPr>
        <w:t xml:space="preserve">vermeldt u </w:t>
      </w:r>
      <w:r>
        <w:rPr>
          <w:i/>
          <w:sz w:val="20"/>
          <w:szCs w:val="20"/>
          <w:lang w:val="nl-BE"/>
        </w:rPr>
        <w:t>de or</w:t>
      </w:r>
      <w:r w:rsidR="00B42F70">
        <w:rPr>
          <w:i/>
          <w:sz w:val="20"/>
          <w:szCs w:val="20"/>
          <w:lang w:val="nl-BE"/>
        </w:rPr>
        <w:t xml:space="preserve">ganisaties die reeds </w:t>
      </w:r>
      <w:r w:rsidR="00EE66F0">
        <w:rPr>
          <w:i/>
          <w:sz w:val="20"/>
          <w:szCs w:val="20"/>
          <w:lang w:val="nl-BE"/>
        </w:rPr>
        <w:t xml:space="preserve">intentie </w:t>
      </w:r>
      <w:r w:rsidR="00B42F70">
        <w:rPr>
          <w:i/>
          <w:sz w:val="20"/>
          <w:szCs w:val="20"/>
          <w:lang w:val="nl-BE"/>
        </w:rPr>
        <w:t xml:space="preserve">hebben tot </w:t>
      </w:r>
      <w:r w:rsidR="000B6DC4">
        <w:rPr>
          <w:i/>
          <w:sz w:val="20"/>
          <w:szCs w:val="20"/>
          <w:lang w:val="nl-BE"/>
        </w:rPr>
        <w:t>het uitwerken en opstarten</w:t>
      </w:r>
      <w:r w:rsidR="00B42F70">
        <w:rPr>
          <w:i/>
          <w:sz w:val="20"/>
          <w:szCs w:val="20"/>
          <w:lang w:val="nl-BE"/>
        </w:rPr>
        <w:t xml:space="preserve"> </w:t>
      </w:r>
      <w:r w:rsidR="00F90010" w:rsidRPr="001C18C9">
        <w:rPr>
          <w:i/>
          <w:sz w:val="20"/>
          <w:szCs w:val="20"/>
          <w:lang w:val="nl-BE"/>
        </w:rPr>
        <w:t xml:space="preserve">(tijdens of </w:t>
      </w:r>
      <w:r w:rsidR="00E159D1">
        <w:rPr>
          <w:i/>
          <w:sz w:val="20"/>
          <w:szCs w:val="20"/>
          <w:lang w:val="nl-BE"/>
        </w:rPr>
        <w:t>tot</w:t>
      </w:r>
      <w:r w:rsidR="007E16B7">
        <w:rPr>
          <w:i/>
          <w:sz w:val="20"/>
          <w:szCs w:val="20"/>
          <w:lang w:val="nl-BE"/>
        </w:rPr>
        <w:t xml:space="preserve"> </w:t>
      </w:r>
      <w:r w:rsidR="00114013">
        <w:rPr>
          <w:i/>
          <w:sz w:val="20"/>
          <w:szCs w:val="20"/>
          <w:lang w:val="nl-BE"/>
        </w:rPr>
        <w:t>2</w:t>
      </w:r>
      <w:r w:rsidR="00114013" w:rsidRPr="001C18C9">
        <w:rPr>
          <w:i/>
          <w:sz w:val="20"/>
          <w:szCs w:val="20"/>
          <w:lang w:val="nl-BE"/>
        </w:rPr>
        <w:t xml:space="preserve"> </w:t>
      </w:r>
      <w:r w:rsidR="00E159D1">
        <w:rPr>
          <w:i/>
          <w:sz w:val="20"/>
          <w:szCs w:val="20"/>
          <w:lang w:val="nl-BE"/>
        </w:rPr>
        <w:t xml:space="preserve">jaar </w:t>
      </w:r>
      <w:r w:rsidR="00F90010" w:rsidRPr="001C18C9">
        <w:rPr>
          <w:i/>
          <w:sz w:val="20"/>
          <w:szCs w:val="20"/>
          <w:lang w:val="nl-BE"/>
        </w:rPr>
        <w:t>na afloop</w:t>
      </w:r>
      <w:r w:rsidR="000B6DC4">
        <w:rPr>
          <w:i/>
          <w:sz w:val="20"/>
          <w:szCs w:val="20"/>
          <w:lang w:val="nl-BE"/>
        </w:rPr>
        <w:t xml:space="preserve"> deel A</w:t>
      </w:r>
      <w:r w:rsidR="00F90010" w:rsidRPr="001C18C9">
        <w:rPr>
          <w:i/>
          <w:sz w:val="20"/>
          <w:szCs w:val="20"/>
          <w:lang w:val="nl-BE"/>
        </w:rPr>
        <w:t xml:space="preserve">) </w:t>
      </w:r>
      <w:r w:rsidR="00B42F70">
        <w:rPr>
          <w:i/>
          <w:sz w:val="20"/>
          <w:szCs w:val="20"/>
          <w:lang w:val="nl-BE"/>
        </w:rPr>
        <w:t xml:space="preserve">van een </w:t>
      </w:r>
      <w:r w:rsidR="00F90010">
        <w:rPr>
          <w:i/>
          <w:sz w:val="20"/>
          <w:szCs w:val="20"/>
          <w:lang w:val="nl-BE"/>
        </w:rPr>
        <w:t>onderneming</w:t>
      </w:r>
      <w:r w:rsidR="00B42F70">
        <w:rPr>
          <w:i/>
          <w:sz w:val="20"/>
          <w:szCs w:val="20"/>
          <w:lang w:val="nl-BE"/>
        </w:rPr>
        <w:t>sspecifiek project</w:t>
      </w:r>
      <w:r w:rsidR="000B6DC4">
        <w:rPr>
          <w:i/>
          <w:sz w:val="20"/>
          <w:szCs w:val="20"/>
          <w:lang w:val="nl-BE"/>
        </w:rPr>
        <w:t>,</w:t>
      </w:r>
      <w:r w:rsidR="00F90010">
        <w:rPr>
          <w:i/>
          <w:sz w:val="20"/>
          <w:szCs w:val="20"/>
          <w:lang w:val="nl-BE"/>
        </w:rPr>
        <w:t xml:space="preserve"> op basis van de kennis verw</w:t>
      </w:r>
      <w:r w:rsidR="000B6DC4">
        <w:rPr>
          <w:i/>
          <w:sz w:val="20"/>
          <w:szCs w:val="20"/>
          <w:lang w:val="nl-BE"/>
        </w:rPr>
        <w:t>o</w:t>
      </w:r>
      <w:r w:rsidR="00F90010">
        <w:rPr>
          <w:i/>
          <w:sz w:val="20"/>
          <w:szCs w:val="20"/>
          <w:lang w:val="nl-BE"/>
        </w:rPr>
        <w:t>rven in deel</w:t>
      </w:r>
      <w:r w:rsidR="007E16B7">
        <w:rPr>
          <w:i/>
          <w:sz w:val="20"/>
          <w:szCs w:val="20"/>
          <w:lang w:val="nl-BE"/>
        </w:rPr>
        <w:t> </w:t>
      </w:r>
      <w:r w:rsidR="00F90010">
        <w:rPr>
          <w:i/>
          <w:sz w:val="20"/>
          <w:szCs w:val="20"/>
          <w:lang w:val="nl-BE"/>
        </w:rPr>
        <w:t xml:space="preserve">A. Deze organisaties kunnen ook lid zijn van de begeleidingsgroep, maar </w:t>
      </w:r>
      <w:r w:rsidR="00EE66F0">
        <w:rPr>
          <w:i/>
          <w:sz w:val="20"/>
          <w:szCs w:val="20"/>
          <w:lang w:val="nl-BE"/>
        </w:rPr>
        <w:t>dit is geen noodzakelijkheid</w:t>
      </w:r>
      <w:r w:rsidR="00F90010">
        <w:rPr>
          <w:i/>
          <w:sz w:val="20"/>
          <w:szCs w:val="20"/>
          <w:lang w:val="nl-BE"/>
        </w:rPr>
        <w:t xml:space="preserve"> (en omgekeerd)</w:t>
      </w:r>
      <w:r w:rsidR="005B4671">
        <w:rPr>
          <w:i/>
          <w:sz w:val="20"/>
          <w:szCs w:val="20"/>
          <w:lang w:val="nl-BE"/>
        </w:rPr>
        <w:t>!</w:t>
      </w:r>
    </w:p>
    <w:p w14:paraId="3D3ECF62" w14:textId="5BD8A796" w:rsidR="007D1E76" w:rsidRPr="001C18C9" w:rsidRDefault="007D1E76" w:rsidP="00BB6FE3">
      <w:pPr>
        <w:pBdr>
          <w:top w:val="single" w:sz="4" w:space="4" w:color="auto"/>
          <w:left w:val="single" w:sz="4" w:space="4" w:color="auto"/>
          <w:bottom w:val="single" w:sz="4" w:space="4" w:color="auto"/>
          <w:right w:val="single" w:sz="4" w:space="4" w:color="auto"/>
        </w:pBdr>
        <w:spacing w:after="60"/>
        <w:rPr>
          <w:i/>
          <w:sz w:val="20"/>
          <w:szCs w:val="20"/>
          <w:lang w:val="nl-BE"/>
        </w:rPr>
      </w:pPr>
      <w:r w:rsidRPr="001C18C9">
        <w:rPr>
          <w:i/>
          <w:sz w:val="20"/>
          <w:szCs w:val="20"/>
          <w:lang w:val="nl-BE"/>
        </w:rPr>
        <w:t xml:space="preserve">Voor elke organisatie </w:t>
      </w:r>
      <w:r w:rsidR="00F90010">
        <w:rPr>
          <w:i/>
          <w:sz w:val="20"/>
          <w:szCs w:val="20"/>
          <w:lang w:val="nl-BE"/>
        </w:rPr>
        <w:t xml:space="preserve">in tabel 1 en 2 </w:t>
      </w:r>
      <w:r w:rsidR="007777F0">
        <w:rPr>
          <w:i/>
          <w:sz w:val="20"/>
          <w:szCs w:val="20"/>
          <w:lang w:val="nl-BE"/>
        </w:rPr>
        <w:t>vermeldt u</w:t>
      </w:r>
      <w:r w:rsidR="007777F0" w:rsidRPr="001C18C9">
        <w:rPr>
          <w:i/>
          <w:sz w:val="20"/>
          <w:szCs w:val="20"/>
          <w:lang w:val="nl-BE"/>
        </w:rPr>
        <w:t xml:space="preserve"> </w:t>
      </w:r>
      <w:r w:rsidRPr="001C18C9">
        <w:rPr>
          <w:i/>
          <w:sz w:val="20"/>
          <w:szCs w:val="20"/>
          <w:lang w:val="nl-BE"/>
        </w:rPr>
        <w:t xml:space="preserve">een contactpersoon, telefoonnummer en e-mail, zodat Agentschap Innoveren &amp; Ondernemen deze (desgewenst) kan contacteren tijdens de evaluatie. Verwittig deze persoon dat hij/zij door het agentschap kan </w:t>
      </w:r>
      <w:r w:rsidR="008238DC">
        <w:rPr>
          <w:i/>
          <w:sz w:val="20"/>
          <w:szCs w:val="20"/>
          <w:lang w:val="nl-BE"/>
        </w:rPr>
        <w:t>gecontacteerd</w:t>
      </w:r>
      <w:r w:rsidR="008238DC" w:rsidRPr="001C18C9">
        <w:rPr>
          <w:i/>
          <w:sz w:val="20"/>
          <w:szCs w:val="20"/>
          <w:lang w:val="nl-BE"/>
        </w:rPr>
        <w:t xml:space="preserve"> </w:t>
      </w:r>
      <w:r w:rsidRPr="001C18C9">
        <w:rPr>
          <w:i/>
          <w:sz w:val="20"/>
          <w:szCs w:val="20"/>
          <w:lang w:val="nl-BE"/>
        </w:rPr>
        <w:t>worden.</w:t>
      </w:r>
    </w:p>
    <w:p w14:paraId="6F95585C" w14:textId="77777777" w:rsidR="007D1E76" w:rsidRPr="00446C17" w:rsidRDefault="007D1E76" w:rsidP="007D1E76">
      <w:pPr>
        <w:rPr>
          <w:lang w:val="nl-BE"/>
        </w:rPr>
      </w:pPr>
    </w:p>
    <w:p w14:paraId="4F6BB470" w14:textId="7E9263AA" w:rsidR="007D1E76" w:rsidRPr="00446C17" w:rsidRDefault="007D1E76" w:rsidP="007D1E76">
      <w:pPr>
        <w:rPr>
          <w:u w:val="single"/>
          <w:lang w:val="nl-BE"/>
        </w:rPr>
      </w:pPr>
      <w:r w:rsidRPr="00446C17">
        <w:rPr>
          <w:u w:val="single"/>
          <w:lang w:val="nl-BE"/>
        </w:rPr>
        <w:t xml:space="preserve">Overzichtstabel leden van de </w:t>
      </w:r>
      <w:r w:rsidR="00132E26" w:rsidRPr="00446C17">
        <w:rPr>
          <w:u w:val="single"/>
          <w:lang w:val="nl-BE"/>
        </w:rPr>
        <w:t>begeleiding</w:t>
      </w:r>
      <w:r w:rsidRPr="00446C17">
        <w:rPr>
          <w:u w:val="single"/>
          <w:lang w:val="nl-BE"/>
        </w:rPr>
        <w:t>sgroep:</w:t>
      </w:r>
    </w:p>
    <w:tbl>
      <w:tblPr>
        <w:tblStyle w:val="Tabelraster3"/>
        <w:tblW w:w="8506" w:type="dxa"/>
        <w:tblInd w:w="-147" w:type="dxa"/>
        <w:tblLayout w:type="fixed"/>
        <w:tblLook w:val="04A0" w:firstRow="1" w:lastRow="0" w:firstColumn="1" w:lastColumn="0" w:noHBand="0" w:noVBand="1"/>
        <w:tblCaption w:val="overzicht leden van de begeleidingsgroep"/>
      </w:tblPr>
      <w:tblGrid>
        <w:gridCol w:w="3970"/>
        <w:gridCol w:w="1134"/>
        <w:gridCol w:w="2268"/>
        <w:gridCol w:w="1134"/>
      </w:tblGrid>
      <w:tr w:rsidR="000A5112" w:rsidRPr="00446C17" w14:paraId="15B1FA8A" w14:textId="77777777" w:rsidTr="00CD4764">
        <w:trPr>
          <w:trHeight w:val="509"/>
        </w:trPr>
        <w:tc>
          <w:tcPr>
            <w:tcW w:w="3970" w:type="dxa"/>
          </w:tcPr>
          <w:p w14:paraId="4E3C456D" w14:textId="77777777" w:rsidR="000A5112" w:rsidRPr="00446C17" w:rsidRDefault="000A5112" w:rsidP="00CD4764">
            <w:pPr>
              <w:spacing w:after="0"/>
              <w:jc w:val="center"/>
            </w:pPr>
            <w:r w:rsidRPr="00446C17">
              <w:t>Organisatie</w:t>
            </w:r>
          </w:p>
        </w:tc>
        <w:tc>
          <w:tcPr>
            <w:tcW w:w="1134" w:type="dxa"/>
          </w:tcPr>
          <w:p w14:paraId="79403EEF" w14:textId="77777777" w:rsidR="000A5112" w:rsidRPr="00446C17" w:rsidRDefault="000A5112" w:rsidP="00CD4764">
            <w:pPr>
              <w:spacing w:after="0"/>
              <w:jc w:val="center"/>
              <w:rPr>
                <w:sz w:val="18"/>
              </w:rPr>
            </w:pPr>
            <w:r w:rsidRPr="00446C17">
              <w:rPr>
                <w:sz w:val="18"/>
              </w:rPr>
              <w:t>Vlaamse kmo?</w:t>
            </w:r>
          </w:p>
        </w:tc>
        <w:tc>
          <w:tcPr>
            <w:tcW w:w="2268" w:type="dxa"/>
          </w:tcPr>
          <w:p w14:paraId="30BB5CF2" w14:textId="26EDD0D3" w:rsidR="000A5112" w:rsidRPr="00446C17" w:rsidRDefault="000A5112" w:rsidP="00CD4764">
            <w:pPr>
              <w:spacing w:after="0"/>
              <w:jc w:val="center"/>
              <w:rPr>
                <w:sz w:val="18"/>
              </w:rPr>
            </w:pPr>
            <w:r>
              <w:rPr>
                <w:sz w:val="18"/>
              </w:rPr>
              <w:t>Subdoelgroep</w:t>
            </w:r>
          </w:p>
        </w:tc>
        <w:tc>
          <w:tcPr>
            <w:tcW w:w="1134" w:type="dxa"/>
          </w:tcPr>
          <w:p w14:paraId="1EE98F26" w14:textId="3821B85B" w:rsidR="000A5112" w:rsidRPr="00446C17" w:rsidRDefault="000A5112" w:rsidP="00CD4764">
            <w:pPr>
              <w:spacing w:after="0"/>
              <w:jc w:val="center"/>
              <w:rPr>
                <w:sz w:val="18"/>
              </w:rPr>
            </w:pPr>
            <w:r>
              <w:rPr>
                <w:sz w:val="18"/>
              </w:rPr>
              <w:t>Toegezegd?</w:t>
            </w:r>
          </w:p>
        </w:tc>
      </w:tr>
      <w:tr w:rsidR="000A5112" w:rsidRPr="00446C17" w14:paraId="43790B5C" w14:textId="77777777" w:rsidTr="00CD4764">
        <w:trPr>
          <w:trHeight w:val="254"/>
        </w:trPr>
        <w:tc>
          <w:tcPr>
            <w:tcW w:w="3970" w:type="dxa"/>
          </w:tcPr>
          <w:p w14:paraId="67E542F8" w14:textId="77777777" w:rsidR="000A5112" w:rsidRPr="00446C17" w:rsidRDefault="000A5112" w:rsidP="002C7F02">
            <w:pPr>
              <w:spacing w:after="0"/>
            </w:pPr>
          </w:p>
        </w:tc>
        <w:tc>
          <w:tcPr>
            <w:tcW w:w="1134" w:type="dxa"/>
          </w:tcPr>
          <w:p w14:paraId="61470A55" w14:textId="77777777" w:rsidR="000A5112" w:rsidRPr="00446C17" w:rsidRDefault="000A5112" w:rsidP="002C7F02">
            <w:pPr>
              <w:spacing w:after="0"/>
            </w:pPr>
          </w:p>
        </w:tc>
        <w:tc>
          <w:tcPr>
            <w:tcW w:w="2268" w:type="dxa"/>
          </w:tcPr>
          <w:p w14:paraId="7D644620" w14:textId="77777777" w:rsidR="000A5112" w:rsidRPr="00446C17" w:rsidRDefault="000A5112" w:rsidP="002C7F02">
            <w:pPr>
              <w:spacing w:after="0"/>
            </w:pPr>
          </w:p>
        </w:tc>
        <w:tc>
          <w:tcPr>
            <w:tcW w:w="1134" w:type="dxa"/>
          </w:tcPr>
          <w:p w14:paraId="0AE3455F" w14:textId="77777777" w:rsidR="000A5112" w:rsidRPr="00446C17" w:rsidRDefault="000A5112" w:rsidP="002C7F02">
            <w:pPr>
              <w:spacing w:after="0"/>
            </w:pPr>
          </w:p>
        </w:tc>
      </w:tr>
      <w:tr w:rsidR="000A5112" w:rsidRPr="00446C17" w14:paraId="27A9566F" w14:textId="77777777" w:rsidTr="00CD4764">
        <w:trPr>
          <w:trHeight w:val="254"/>
        </w:trPr>
        <w:tc>
          <w:tcPr>
            <w:tcW w:w="3970" w:type="dxa"/>
          </w:tcPr>
          <w:p w14:paraId="15B5A5DC" w14:textId="77777777" w:rsidR="000A5112" w:rsidRPr="00446C17" w:rsidRDefault="000A5112" w:rsidP="002C7F02">
            <w:pPr>
              <w:spacing w:after="0"/>
            </w:pPr>
          </w:p>
        </w:tc>
        <w:tc>
          <w:tcPr>
            <w:tcW w:w="1134" w:type="dxa"/>
          </w:tcPr>
          <w:p w14:paraId="74A8AFCD" w14:textId="77777777" w:rsidR="000A5112" w:rsidRPr="00446C17" w:rsidRDefault="000A5112" w:rsidP="002C7F02">
            <w:pPr>
              <w:spacing w:after="0"/>
            </w:pPr>
          </w:p>
        </w:tc>
        <w:tc>
          <w:tcPr>
            <w:tcW w:w="2268" w:type="dxa"/>
          </w:tcPr>
          <w:p w14:paraId="066D453C" w14:textId="77777777" w:rsidR="000A5112" w:rsidRPr="00446C17" w:rsidRDefault="000A5112" w:rsidP="002C7F02">
            <w:pPr>
              <w:spacing w:after="0"/>
            </w:pPr>
          </w:p>
        </w:tc>
        <w:tc>
          <w:tcPr>
            <w:tcW w:w="1134" w:type="dxa"/>
          </w:tcPr>
          <w:p w14:paraId="2905C8B8" w14:textId="77777777" w:rsidR="000A5112" w:rsidRPr="00446C17" w:rsidRDefault="000A5112" w:rsidP="002C7F02">
            <w:pPr>
              <w:spacing w:after="0"/>
            </w:pPr>
          </w:p>
        </w:tc>
      </w:tr>
      <w:tr w:rsidR="00CB62A8" w:rsidRPr="00446C17" w14:paraId="1A9CA135" w14:textId="77777777" w:rsidTr="00CD4764">
        <w:trPr>
          <w:trHeight w:val="254"/>
        </w:trPr>
        <w:tc>
          <w:tcPr>
            <w:tcW w:w="3970" w:type="dxa"/>
          </w:tcPr>
          <w:p w14:paraId="777E97DA" w14:textId="77777777" w:rsidR="00CB62A8" w:rsidRPr="00446C17" w:rsidRDefault="00CB62A8" w:rsidP="002C7F02">
            <w:pPr>
              <w:spacing w:after="0"/>
            </w:pPr>
          </w:p>
        </w:tc>
        <w:tc>
          <w:tcPr>
            <w:tcW w:w="1134" w:type="dxa"/>
          </w:tcPr>
          <w:p w14:paraId="4E947EE7" w14:textId="77777777" w:rsidR="00CB62A8" w:rsidRPr="00446C17" w:rsidRDefault="00CB62A8" w:rsidP="002C7F02">
            <w:pPr>
              <w:spacing w:after="0"/>
            </w:pPr>
          </w:p>
        </w:tc>
        <w:tc>
          <w:tcPr>
            <w:tcW w:w="2268" w:type="dxa"/>
          </w:tcPr>
          <w:p w14:paraId="31D555BC" w14:textId="77777777" w:rsidR="00CB62A8" w:rsidRPr="00446C17" w:rsidRDefault="00CB62A8" w:rsidP="002C7F02">
            <w:pPr>
              <w:spacing w:after="0"/>
            </w:pPr>
          </w:p>
        </w:tc>
        <w:tc>
          <w:tcPr>
            <w:tcW w:w="1134" w:type="dxa"/>
          </w:tcPr>
          <w:p w14:paraId="6046E3C3" w14:textId="77777777" w:rsidR="00CB62A8" w:rsidRPr="00446C17" w:rsidRDefault="00CB62A8" w:rsidP="002C7F02">
            <w:pPr>
              <w:spacing w:after="0"/>
            </w:pPr>
          </w:p>
        </w:tc>
      </w:tr>
    </w:tbl>
    <w:p w14:paraId="59A3A400" w14:textId="2ACFDEF3" w:rsidR="007D1E76" w:rsidRDefault="007D1E76" w:rsidP="007D1E76">
      <w:pPr>
        <w:rPr>
          <w:lang w:val="nl-BE"/>
        </w:rPr>
      </w:pPr>
    </w:p>
    <w:p w14:paraId="03A8DE35" w14:textId="77777777" w:rsidR="00CB62A8" w:rsidRDefault="00CB62A8" w:rsidP="007D1E76">
      <w:pPr>
        <w:rPr>
          <w:lang w:val="nl-BE"/>
        </w:rPr>
      </w:pPr>
    </w:p>
    <w:p w14:paraId="2C64DBC0" w14:textId="3FD62EA2" w:rsidR="00521DA5" w:rsidRPr="00CD4764" w:rsidRDefault="00521DA5" w:rsidP="007D1E76">
      <w:pPr>
        <w:rPr>
          <w:u w:val="single"/>
          <w:lang w:val="nl-BE"/>
        </w:rPr>
      </w:pPr>
      <w:r w:rsidRPr="00CD4764">
        <w:rPr>
          <w:u w:val="single"/>
          <w:lang w:val="nl-BE"/>
        </w:rPr>
        <w:t>Overzicht</w:t>
      </w:r>
      <w:r w:rsidR="000B6DC4" w:rsidRPr="00CD4764">
        <w:rPr>
          <w:u w:val="single"/>
          <w:lang w:val="nl-BE"/>
        </w:rPr>
        <w:t>stabel</w:t>
      </w:r>
      <w:r w:rsidRPr="00CD4764">
        <w:rPr>
          <w:u w:val="single"/>
          <w:lang w:val="nl-BE"/>
        </w:rPr>
        <w:t xml:space="preserve"> van reeds geïdentificeerde </w:t>
      </w:r>
      <w:r w:rsidR="00F775EC" w:rsidRPr="00CD4764">
        <w:rPr>
          <w:u w:val="single"/>
          <w:lang w:val="nl-BE"/>
        </w:rPr>
        <w:t xml:space="preserve">intenties </w:t>
      </w:r>
      <w:r w:rsidR="00F90010" w:rsidRPr="00CD4764">
        <w:rPr>
          <w:u w:val="single"/>
          <w:lang w:val="nl-BE"/>
        </w:rPr>
        <w:t>tot</w:t>
      </w:r>
      <w:r w:rsidR="00F775EC" w:rsidRPr="00CD4764">
        <w:rPr>
          <w:u w:val="single"/>
          <w:lang w:val="nl-BE"/>
        </w:rPr>
        <w:t xml:space="preserve"> </w:t>
      </w:r>
      <w:r w:rsidRPr="00CD4764">
        <w:rPr>
          <w:u w:val="single"/>
          <w:lang w:val="nl-BE"/>
        </w:rPr>
        <w:t>ondernemingsspecifieke projecten:</w:t>
      </w:r>
    </w:p>
    <w:tbl>
      <w:tblPr>
        <w:tblStyle w:val="Tabelraster3"/>
        <w:tblW w:w="9923" w:type="dxa"/>
        <w:tblInd w:w="-147" w:type="dxa"/>
        <w:tblLayout w:type="fixed"/>
        <w:tblLook w:val="04A0" w:firstRow="1" w:lastRow="0" w:firstColumn="1" w:lastColumn="0" w:noHBand="0" w:noVBand="1"/>
        <w:tblCaption w:val="overzicht van intenties tot ondernemingsspecifieke projecten"/>
      </w:tblPr>
      <w:tblGrid>
        <w:gridCol w:w="3970"/>
        <w:gridCol w:w="1134"/>
        <w:gridCol w:w="2268"/>
        <w:gridCol w:w="1134"/>
        <w:gridCol w:w="1417"/>
      </w:tblGrid>
      <w:tr w:rsidR="005B4671" w:rsidRPr="00446C17" w14:paraId="595ED78B" w14:textId="77777777" w:rsidTr="00CD4764">
        <w:trPr>
          <w:trHeight w:val="509"/>
        </w:trPr>
        <w:tc>
          <w:tcPr>
            <w:tcW w:w="3970" w:type="dxa"/>
          </w:tcPr>
          <w:p w14:paraId="2ED62EAC" w14:textId="77777777" w:rsidR="005B4671" w:rsidRPr="00446C17" w:rsidRDefault="005B4671" w:rsidP="00CD4764">
            <w:pPr>
              <w:spacing w:after="0"/>
              <w:jc w:val="center"/>
            </w:pPr>
            <w:r w:rsidRPr="00446C17">
              <w:t>Organisatie</w:t>
            </w:r>
          </w:p>
        </w:tc>
        <w:tc>
          <w:tcPr>
            <w:tcW w:w="1134" w:type="dxa"/>
          </w:tcPr>
          <w:p w14:paraId="69C958B8" w14:textId="77777777" w:rsidR="005B4671" w:rsidRPr="00446C17" w:rsidRDefault="005B4671" w:rsidP="00CD4764">
            <w:pPr>
              <w:spacing w:after="0"/>
              <w:jc w:val="center"/>
              <w:rPr>
                <w:sz w:val="18"/>
              </w:rPr>
            </w:pPr>
            <w:r w:rsidRPr="00446C17">
              <w:rPr>
                <w:sz w:val="18"/>
              </w:rPr>
              <w:t>Vlaamse kmo?</w:t>
            </w:r>
          </w:p>
        </w:tc>
        <w:tc>
          <w:tcPr>
            <w:tcW w:w="2268" w:type="dxa"/>
          </w:tcPr>
          <w:p w14:paraId="75CBB550" w14:textId="0C70E8CD" w:rsidR="005B4671" w:rsidRPr="00446C17" w:rsidRDefault="005B4671" w:rsidP="00CD4764">
            <w:pPr>
              <w:spacing w:after="0"/>
              <w:jc w:val="center"/>
              <w:rPr>
                <w:sz w:val="18"/>
              </w:rPr>
            </w:pPr>
            <w:r>
              <w:rPr>
                <w:sz w:val="18"/>
              </w:rPr>
              <w:t>Subdoelgroep</w:t>
            </w:r>
          </w:p>
        </w:tc>
        <w:tc>
          <w:tcPr>
            <w:tcW w:w="1134" w:type="dxa"/>
          </w:tcPr>
          <w:p w14:paraId="23903A34" w14:textId="16C277EF" w:rsidR="005B4671" w:rsidRPr="00446C17" w:rsidRDefault="005B4671" w:rsidP="00CD4764">
            <w:pPr>
              <w:spacing w:after="0"/>
              <w:jc w:val="center"/>
              <w:rPr>
                <w:sz w:val="18"/>
              </w:rPr>
            </w:pPr>
            <w:r>
              <w:rPr>
                <w:sz w:val="18"/>
              </w:rPr>
              <w:t>Geschatte startdatum</w:t>
            </w:r>
          </w:p>
        </w:tc>
        <w:tc>
          <w:tcPr>
            <w:tcW w:w="1417" w:type="dxa"/>
          </w:tcPr>
          <w:p w14:paraId="6C5D7BAF" w14:textId="328E9A5B" w:rsidR="005B4671" w:rsidRPr="00446C17" w:rsidRDefault="005B4671" w:rsidP="00CD4764">
            <w:pPr>
              <w:spacing w:after="0"/>
              <w:jc w:val="center"/>
              <w:rPr>
                <w:sz w:val="18"/>
              </w:rPr>
            </w:pPr>
            <w:r>
              <w:rPr>
                <w:sz w:val="18"/>
              </w:rPr>
              <w:t>Ruwe raming kost (€)</w:t>
            </w:r>
          </w:p>
        </w:tc>
      </w:tr>
      <w:tr w:rsidR="005B4671" w:rsidRPr="00446C17" w14:paraId="79A33B7E" w14:textId="77777777" w:rsidTr="00CD4764">
        <w:trPr>
          <w:trHeight w:val="254"/>
        </w:trPr>
        <w:tc>
          <w:tcPr>
            <w:tcW w:w="3970" w:type="dxa"/>
          </w:tcPr>
          <w:p w14:paraId="267FC9C9" w14:textId="629FB226" w:rsidR="005B4671" w:rsidRPr="00446C17" w:rsidRDefault="005B4671" w:rsidP="005B4671">
            <w:pPr>
              <w:spacing w:after="0"/>
            </w:pPr>
          </w:p>
        </w:tc>
        <w:tc>
          <w:tcPr>
            <w:tcW w:w="1134" w:type="dxa"/>
          </w:tcPr>
          <w:p w14:paraId="0F6CF924" w14:textId="77777777" w:rsidR="005B4671" w:rsidRPr="00446C17" w:rsidRDefault="005B4671" w:rsidP="005B4671">
            <w:pPr>
              <w:spacing w:after="0"/>
            </w:pPr>
          </w:p>
        </w:tc>
        <w:tc>
          <w:tcPr>
            <w:tcW w:w="2268" w:type="dxa"/>
          </w:tcPr>
          <w:p w14:paraId="169E3931" w14:textId="77777777" w:rsidR="005B4671" w:rsidRPr="00446C17" w:rsidRDefault="005B4671" w:rsidP="005B4671">
            <w:pPr>
              <w:spacing w:after="0"/>
            </w:pPr>
          </w:p>
        </w:tc>
        <w:tc>
          <w:tcPr>
            <w:tcW w:w="1134" w:type="dxa"/>
          </w:tcPr>
          <w:p w14:paraId="2EA59A64" w14:textId="22F7C71C" w:rsidR="005B4671" w:rsidRPr="00446C17" w:rsidRDefault="005B4671" w:rsidP="005B4671">
            <w:pPr>
              <w:spacing w:after="0"/>
            </w:pPr>
          </w:p>
        </w:tc>
        <w:tc>
          <w:tcPr>
            <w:tcW w:w="1417" w:type="dxa"/>
          </w:tcPr>
          <w:p w14:paraId="629E9ABD" w14:textId="6F15B3F4" w:rsidR="005B4671" w:rsidRPr="00446C17" w:rsidRDefault="005B4671" w:rsidP="005B4671">
            <w:pPr>
              <w:spacing w:after="0"/>
            </w:pPr>
          </w:p>
        </w:tc>
      </w:tr>
      <w:tr w:rsidR="005B4671" w:rsidRPr="00446C17" w14:paraId="1331B2E5" w14:textId="77777777" w:rsidTr="00CD4764">
        <w:trPr>
          <w:trHeight w:val="254"/>
        </w:trPr>
        <w:tc>
          <w:tcPr>
            <w:tcW w:w="3970" w:type="dxa"/>
          </w:tcPr>
          <w:p w14:paraId="062E5420" w14:textId="77777777" w:rsidR="005B4671" w:rsidRPr="00446C17" w:rsidRDefault="005B4671" w:rsidP="005B4671">
            <w:pPr>
              <w:spacing w:after="0"/>
            </w:pPr>
          </w:p>
        </w:tc>
        <w:tc>
          <w:tcPr>
            <w:tcW w:w="1134" w:type="dxa"/>
          </w:tcPr>
          <w:p w14:paraId="3A5E1323" w14:textId="77777777" w:rsidR="005B4671" w:rsidRPr="00446C17" w:rsidRDefault="005B4671" w:rsidP="005B4671">
            <w:pPr>
              <w:spacing w:after="0"/>
            </w:pPr>
          </w:p>
        </w:tc>
        <w:tc>
          <w:tcPr>
            <w:tcW w:w="2268" w:type="dxa"/>
          </w:tcPr>
          <w:p w14:paraId="072874C0" w14:textId="77777777" w:rsidR="005B4671" w:rsidRPr="00446C17" w:rsidRDefault="005B4671" w:rsidP="005B4671">
            <w:pPr>
              <w:spacing w:after="0"/>
            </w:pPr>
          </w:p>
        </w:tc>
        <w:tc>
          <w:tcPr>
            <w:tcW w:w="1134" w:type="dxa"/>
          </w:tcPr>
          <w:p w14:paraId="5E782D9F" w14:textId="4F04D33C" w:rsidR="005B4671" w:rsidRPr="00446C17" w:rsidRDefault="005B4671" w:rsidP="005B4671">
            <w:pPr>
              <w:spacing w:after="0"/>
            </w:pPr>
          </w:p>
        </w:tc>
        <w:tc>
          <w:tcPr>
            <w:tcW w:w="1417" w:type="dxa"/>
          </w:tcPr>
          <w:p w14:paraId="4610F271" w14:textId="2220C6D2" w:rsidR="005B4671" w:rsidRPr="00446C17" w:rsidRDefault="005B4671" w:rsidP="005B4671">
            <w:pPr>
              <w:spacing w:after="0"/>
            </w:pPr>
          </w:p>
        </w:tc>
      </w:tr>
      <w:tr w:rsidR="00CB62A8" w:rsidRPr="00446C17" w14:paraId="24780120" w14:textId="77777777" w:rsidTr="00CD4764">
        <w:trPr>
          <w:trHeight w:val="254"/>
        </w:trPr>
        <w:tc>
          <w:tcPr>
            <w:tcW w:w="3970" w:type="dxa"/>
          </w:tcPr>
          <w:p w14:paraId="1BD38ABD" w14:textId="77777777" w:rsidR="00CB62A8" w:rsidRPr="00446C17" w:rsidRDefault="00CB62A8" w:rsidP="005B4671">
            <w:pPr>
              <w:spacing w:after="0"/>
            </w:pPr>
          </w:p>
        </w:tc>
        <w:tc>
          <w:tcPr>
            <w:tcW w:w="1134" w:type="dxa"/>
          </w:tcPr>
          <w:p w14:paraId="1D7E4489" w14:textId="77777777" w:rsidR="00CB62A8" w:rsidRPr="00446C17" w:rsidRDefault="00CB62A8" w:rsidP="005B4671">
            <w:pPr>
              <w:spacing w:after="0"/>
            </w:pPr>
          </w:p>
        </w:tc>
        <w:tc>
          <w:tcPr>
            <w:tcW w:w="2268" w:type="dxa"/>
          </w:tcPr>
          <w:p w14:paraId="10180760" w14:textId="77777777" w:rsidR="00CB62A8" w:rsidRPr="00446C17" w:rsidRDefault="00CB62A8" w:rsidP="005B4671">
            <w:pPr>
              <w:spacing w:after="0"/>
            </w:pPr>
          </w:p>
        </w:tc>
        <w:tc>
          <w:tcPr>
            <w:tcW w:w="1134" w:type="dxa"/>
          </w:tcPr>
          <w:p w14:paraId="04DFABEB" w14:textId="77777777" w:rsidR="00CB62A8" w:rsidRPr="00446C17" w:rsidRDefault="00CB62A8" w:rsidP="005B4671">
            <w:pPr>
              <w:spacing w:after="0"/>
            </w:pPr>
          </w:p>
        </w:tc>
        <w:tc>
          <w:tcPr>
            <w:tcW w:w="1417" w:type="dxa"/>
          </w:tcPr>
          <w:p w14:paraId="13D31923" w14:textId="77777777" w:rsidR="00CB62A8" w:rsidRPr="00446C17" w:rsidRDefault="00CB62A8" w:rsidP="005B4671">
            <w:pPr>
              <w:spacing w:after="0"/>
            </w:pPr>
          </w:p>
        </w:tc>
      </w:tr>
    </w:tbl>
    <w:p w14:paraId="7145079B" w14:textId="77777777" w:rsidR="00521DA5" w:rsidRDefault="00521DA5" w:rsidP="007D1E76">
      <w:pPr>
        <w:rPr>
          <w:u w:val="single"/>
          <w:lang w:val="nl-BE"/>
        </w:rPr>
      </w:pPr>
    </w:p>
    <w:p w14:paraId="7DA2903C" w14:textId="77777777" w:rsidR="007E16B7" w:rsidRDefault="007E16B7">
      <w:pPr>
        <w:spacing w:after="0" w:line="240" w:lineRule="auto"/>
        <w:jc w:val="left"/>
        <w:rPr>
          <w:u w:val="single"/>
          <w:lang w:val="nl-BE"/>
        </w:rPr>
      </w:pPr>
      <w:r>
        <w:rPr>
          <w:u w:val="single"/>
          <w:lang w:val="nl-BE"/>
        </w:rPr>
        <w:br w:type="page"/>
      </w:r>
    </w:p>
    <w:p w14:paraId="75D76B70" w14:textId="16C423EA" w:rsidR="007D1E76" w:rsidRPr="00446C17" w:rsidRDefault="007D1E76" w:rsidP="007D1E76">
      <w:pPr>
        <w:rPr>
          <w:u w:val="single"/>
          <w:lang w:val="nl-BE"/>
        </w:rPr>
      </w:pPr>
      <w:r w:rsidRPr="00446C17">
        <w:rPr>
          <w:u w:val="single"/>
          <w:lang w:val="nl-BE"/>
        </w:rPr>
        <w:lastRenderedPageBreak/>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egevens begeleidingsgroep per organisatie"/>
      </w:tblPr>
      <w:tblGrid>
        <w:gridCol w:w="3970"/>
        <w:gridCol w:w="2976"/>
        <w:gridCol w:w="2977"/>
      </w:tblGrid>
      <w:tr w:rsidR="007D1E76" w:rsidRPr="00446C17" w14:paraId="23E3120E" w14:textId="77777777" w:rsidTr="00647473">
        <w:tc>
          <w:tcPr>
            <w:tcW w:w="3970" w:type="dxa"/>
          </w:tcPr>
          <w:p w14:paraId="6441A6EA" w14:textId="77777777" w:rsidR="007D1E76" w:rsidRPr="00446C17" w:rsidRDefault="007D1E76" w:rsidP="007D1E76">
            <w:pPr>
              <w:spacing w:after="0" w:line="240" w:lineRule="auto"/>
              <w:jc w:val="left"/>
              <w:rPr>
                <w:lang w:val="nl-BE"/>
              </w:rPr>
            </w:pPr>
            <w:r w:rsidRPr="00446C17">
              <w:rPr>
                <w:lang w:val="nl-BE"/>
              </w:rPr>
              <w:t>Organisatie</w:t>
            </w:r>
          </w:p>
        </w:tc>
        <w:tc>
          <w:tcPr>
            <w:tcW w:w="5953" w:type="dxa"/>
            <w:gridSpan w:val="2"/>
          </w:tcPr>
          <w:p w14:paraId="45AD4955" w14:textId="77777777" w:rsidR="007D1E76" w:rsidRPr="00446C17" w:rsidRDefault="007D1E76" w:rsidP="007D1E76">
            <w:pPr>
              <w:spacing w:after="0" w:line="240" w:lineRule="auto"/>
              <w:rPr>
                <w:lang w:val="nl-BE"/>
              </w:rPr>
            </w:pPr>
          </w:p>
        </w:tc>
      </w:tr>
      <w:tr w:rsidR="007D1E76" w:rsidRPr="00446C17" w14:paraId="46781C09" w14:textId="77777777" w:rsidTr="00647473">
        <w:tc>
          <w:tcPr>
            <w:tcW w:w="3970" w:type="dxa"/>
          </w:tcPr>
          <w:p w14:paraId="59386433" w14:textId="77777777" w:rsidR="007D1E76" w:rsidRPr="00446C17" w:rsidRDefault="007D1E76" w:rsidP="007D1E76">
            <w:pPr>
              <w:spacing w:after="0" w:line="240" w:lineRule="auto"/>
              <w:jc w:val="left"/>
              <w:rPr>
                <w:lang w:val="nl-BE"/>
              </w:rPr>
            </w:pPr>
            <w:r w:rsidRPr="00446C17">
              <w:rPr>
                <w:lang w:val="nl-BE"/>
              </w:rPr>
              <w:t>Ondernemingsnummer (voor Belgische organisaties) of adres</w:t>
            </w:r>
          </w:p>
        </w:tc>
        <w:tc>
          <w:tcPr>
            <w:tcW w:w="5953" w:type="dxa"/>
            <w:gridSpan w:val="2"/>
          </w:tcPr>
          <w:p w14:paraId="6368CC72" w14:textId="77777777" w:rsidR="007D1E76" w:rsidRPr="00446C17" w:rsidRDefault="007D1E76" w:rsidP="007D1E76">
            <w:pPr>
              <w:spacing w:after="0" w:line="240" w:lineRule="auto"/>
              <w:rPr>
                <w:lang w:val="nl-BE"/>
              </w:rPr>
            </w:pPr>
          </w:p>
        </w:tc>
      </w:tr>
      <w:tr w:rsidR="007D1E76" w:rsidRPr="00446C17" w14:paraId="34A9694A" w14:textId="77777777" w:rsidTr="00647473">
        <w:tc>
          <w:tcPr>
            <w:tcW w:w="3970" w:type="dxa"/>
          </w:tcPr>
          <w:p w14:paraId="08D87152" w14:textId="77777777" w:rsidR="007D1E76" w:rsidRPr="00446C17" w:rsidRDefault="007D1E76" w:rsidP="007D1E76">
            <w:pPr>
              <w:spacing w:after="0" w:line="240" w:lineRule="auto"/>
              <w:jc w:val="left"/>
              <w:rPr>
                <w:lang w:val="nl-BE"/>
              </w:rPr>
            </w:pPr>
            <w:r w:rsidRPr="00446C17">
              <w:rPr>
                <w:lang w:val="nl-BE"/>
              </w:rPr>
              <w:t>Naam van de contactpersoon en functie</w:t>
            </w:r>
          </w:p>
        </w:tc>
        <w:tc>
          <w:tcPr>
            <w:tcW w:w="5953" w:type="dxa"/>
            <w:gridSpan w:val="2"/>
          </w:tcPr>
          <w:p w14:paraId="7280076A" w14:textId="77777777" w:rsidR="007D1E76" w:rsidRPr="00446C17" w:rsidRDefault="007D1E76" w:rsidP="007D1E76">
            <w:pPr>
              <w:spacing w:after="0" w:line="240" w:lineRule="auto"/>
              <w:rPr>
                <w:lang w:val="nl-BE"/>
              </w:rPr>
            </w:pPr>
          </w:p>
        </w:tc>
      </w:tr>
      <w:tr w:rsidR="007D1E76" w:rsidRPr="00446C17" w14:paraId="64797783" w14:textId="77777777" w:rsidTr="00647473">
        <w:tc>
          <w:tcPr>
            <w:tcW w:w="3970" w:type="dxa"/>
          </w:tcPr>
          <w:p w14:paraId="6239186B" w14:textId="77777777" w:rsidR="007D1E76" w:rsidRPr="00446C17" w:rsidRDefault="007D1E76" w:rsidP="007D1E76">
            <w:pPr>
              <w:spacing w:after="0" w:line="240" w:lineRule="auto"/>
              <w:jc w:val="left"/>
              <w:rPr>
                <w:lang w:val="nl-BE"/>
              </w:rPr>
            </w:pPr>
            <w:r w:rsidRPr="00446C17">
              <w:rPr>
                <w:lang w:val="nl-BE"/>
              </w:rPr>
              <w:t>Tel en e-mail</w:t>
            </w:r>
          </w:p>
        </w:tc>
        <w:tc>
          <w:tcPr>
            <w:tcW w:w="2976" w:type="dxa"/>
          </w:tcPr>
          <w:p w14:paraId="436AA739" w14:textId="77777777" w:rsidR="007D1E76" w:rsidRPr="00446C17" w:rsidRDefault="007D1E76" w:rsidP="007D1E76">
            <w:pPr>
              <w:spacing w:after="0" w:line="240" w:lineRule="auto"/>
              <w:rPr>
                <w:lang w:val="nl-BE"/>
              </w:rPr>
            </w:pPr>
          </w:p>
        </w:tc>
        <w:tc>
          <w:tcPr>
            <w:tcW w:w="2977" w:type="dxa"/>
          </w:tcPr>
          <w:p w14:paraId="6D9E1430" w14:textId="77777777" w:rsidR="007D1E76" w:rsidRPr="00446C17" w:rsidRDefault="007D1E76" w:rsidP="007D1E76">
            <w:pPr>
              <w:spacing w:after="0" w:line="240" w:lineRule="auto"/>
              <w:rPr>
                <w:lang w:val="nl-BE"/>
              </w:rPr>
            </w:pPr>
          </w:p>
        </w:tc>
      </w:tr>
      <w:tr w:rsidR="007D1E76" w:rsidRPr="00446C17" w14:paraId="12075DD1" w14:textId="77777777" w:rsidTr="00647473">
        <w:tc>
          <w:tcPr>
            <w:tcW w:w="3970" w:type="dxa"/>
          </w:tcPr>
          <w:p w14:paraId="22EAC305" w14:textId="77777777" w:rsidR="007D1E76" w:rsidRPr="00446C17" w:rsidRDefault="007D1E76" w:rsidP="007D1E76">
            <w:pPr>
              <w:spacing w:after="0" w:line="240" w:lineRule="auto"/>
              <w:jc w:val="left"/>
              <w:rPr>
                <w:lang w:val="nl-BE"/>
              </w:rPr>
            </w:pPr>
            <w:r w:rsidRPr="00446C17">
              <w:rPr>
                <w:lang w:val="nl-BE"/>
              </w:rPr>
              <w:t>Vlaamse kmo? (zie definitie in de handleiding)</w:t>
            </w:r>
          </w:p>
        </w:tc>
        <w:tc>
          <w:tcPr>
            <w:tcW w:w="5953" w:type="dxa"/>
            <w:gridSpan w:val="2"/>
          </w:tcPr>
          <w:p w14:paraId="234855E8" w14:textId="77777777" w:rsidR="007D1E76" w:rsidRPr="00446C17" w:rsidRDefault="007D1E76" w:rsidP="007D1E76">
            <w:pPr>
              <w:spacing w:after="0" w:line="240" w:lineRule="auto"/>
              <w:rPr>
                <w:lang w:val="nl-BE"/>
              </w:rPr>
            </w:pPr>
            <w:r w:rsidRPr="00446C17">
              <w:rPr>
                <w:lang w:val="nl-BE"/>
              </w:rPr>
              <w:t>Ja/nee (indien nee, aard organisatie toevoegen)</w:t>
            </w:r>
          </w:p>
          <w:p w14:paraId="29147CE0" w14:textId="77777777" w:rsidR="007D1E76" w:rsidRPr="00446C17" w:rsidRDefault="007D1E76" w:rsidP="007D1E76">
            <w:pPr>
              <w:spacing w:after="0" w:line="240" w:lineRule="auto"/>
              <w:rPr>
                <w:lang w:val="nl-BE"/>
              </w:rPr>
            </w:pPr>
          </w:p>
        </w:tc>
      </w:tr>
      <w:tr w:rsidR="00521DA5" w:rsidRPr="00446C17" w14:paraId="0B967E8B" w14:textId="77777777" w:rsidTr="00647473">
        <w:tc>
          <w:tcPr>
            <w:tcW w:w="3970" w:type="dxa"/>
          </w:tcPr>
          <w:p w14:paraId="4D5FCBD2" w14:textId="6C394403" w:rsidR="00521DA5" w:rsidRPr="00446C17" w:rsidRDefault="00521DA5" w:rsidP="00EC3081">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6F1B2488" w14:textId="6A065C44" w:rsidR="00521DA5" w:rsidRPr="00446C17" w:rsidRDefault="00521DA5" w:rsidP="007D1E76">
            <w:pPr>
              <w:spacing w:after="0" w:line="240" w:lineRule="auto"/>
              <w:rPr>
                <w:lang w:val="nl-BE"/>
              </w:rPr>
            </w:pPr>
            <w:r>
              <w:rPr>
                <w:lang w:val="nl-BE"/>
              </w:rPr>
              <w:t>Ja</w:t>
            </w:r>
          </w:p>
        </w:tc>
        <w:tc>
          <w:tcPr>
            <w:tcW w:w="2977" w:type="dxa"/>
          </w:tcPr>
          <w:p w14:paraId="7F556F29" w14:textId="31B74CF4" w:rsidR="00521DA5" w:rsidRPr="00446C17" w:rsidRDefault="00521DA5" w:rsidP="007D1E76">
            <w:pPr>
              <w:spacing w:after="0" w:line="240" w:lineRule="auto"/>
              <w:rPr>
                <w:lang w:val="nl-BE"/>
              </w:rPr>
            </w:pPr>
            <w:r>
              <w:rPr>
                <w:lang w:val="nl-BE"/>
              </w:rPr>
              <w:t>Nee</w:t>
            </w:r>
          </w:p>
        </w:tc>
      </w:tr>
      <w:tr w:rsidR="007D1E76" w:rsidRPr="00446C17" w14:paraId="28CBFD96" w14:textId="77777777" w:rsidTr="00647473">
        <w:trPr>
          <w:trHeight w:val="266"/>
        </w:trPr>
        <w:tc>
          <w:tcPr>
            <w:tcW w:w="3970" w:type="dxa"/>
          </w:tcPr>
          <w:p w14:paraId="3FA6D67E" w14:textId="41181215" w:rsidR="007D1E76" w:rsidRPr="00446C17" w:rsidRDefault="000B6DC4" w:rsidP="00EC3081">
            <w:pPr>
              <w:spacing w:after="0" w:line="240" w:lineRule="auto"/>
              <w:jc w:val="left"/>
              <w:rPr>
                <w:lang w:val="nl-BE"/>
              </w:rPr>
            </w:pPr>
            <w:r>
              <w:rPr>
                <w:lang w:val="nl-BE"/>
              </w:rPr>
              <w:t xml:space="preserve">Intentie </w:t>
            </w:r>
            <w:r w:rsidR="00417B3A">
              <w:rPr>
                <w:lang w:val="nl-BE"/>
              </w:rPr>
              <w:t>ondernemingsspecifiek project</w:t>
            </w:r>
          </w:p>
        </w:tc>
        <w:tc>
          <w:tcPr>
            <w:tcW w:w="2976" w:type="dxa"/>
          </w:tcPr>
          <w:p w14:paraId="7DBC52EF" w14:textId="537A80B3" w:rsidR="007D1E76" w:rsidRPr="00446C17" w:rsidRDefault="007D1E76" w:rsidP="007D1E76">
            <w:pPr>
              <w:spacing w:after="0" w:line="240" w:lineRule="auto"/>
              <w:rPr>
                <w:lang w:val="nl-BE"/>
              </w:rPr>
            </w:pPr>
            <w:r w:rsidRPr="00446C17">
              <w:rPr>
                <w:lang w:val="nl-BE"/>
              </w:rPr>
              <w:t>Ja</w:t>
            </w:r>
          </w:p>
        </w:tc>
        <w:tc>
          <w:tcPr>
            <w:tcW w:w="2977" w:type="dxa"/>
          </w:tcPr>
          <w:p w14:paraId="3CC69196" w14:textId="77777777" w:rsidR="007D1E76" w:rsidRPr="00446C17" w:rsidRDefault="007D1E76" w:rsidP="007D1E76">
            <w:pPr>
              <w:spacing w:after="0" w:line="240" w:lineRule="auto"/>
              <w:rPr>
                <w:lang w:val="nl-BE"/>
              </w:rPr>
            </w:pPr>
            <w:r w:rsidRPr="00446C17">
              <w:rPr>
                <w:lang w:val="nl-BE"/>
              </w:rPr>
              <w:t>Nee</w:t>
            </w:r>
          </w:p>
        </w:tc>
      </w:tr>
      <w:tr w:rsidR="007D1E76" w:rsidRPr="00446C17" w14:paraId="3A2BC131" w14:textId="77777777" w:rsidTr="00647473">
        <w:tc>
          <w:tcPr>
            <w:tcW w:w="9923" w:type="dxa"/>
            <w:gridSpan w:val="3"/>
          </w:tcPr>
          <w:p w14:paraId="419C1F15" w14:textId="693ADD66" w:rsidR="00F775EC" w:rsidRPr="00CD4764" w:rsidRDefault="007D1E76" w:rsidP="007D1E76">
            <w:pPr>
              <w:spacing w:after="0" w:line="240" w:lineRule="auto"/>
              <w:jc w:val="left"/>
              <w:rPr>
                <w:i/>
                <w:sz w:val="20"/>
                <w:szCs w:val="20"/>
                <w:lang w:val="nl-BE"/>
              </w:rPr>
            </w:pPr>
            <w:r w:rsidRPr="00CD4764">
              <w:rPr>
                <w:i/>
                <w:sz w:val="20"/>
                <w:szCs w:val="20"/>
                <w:lang w:val="nl-BE"/>
              </w:rPr>
              <w:t>Bondige motivatie van de onderneming of non-profitorganisatie tot deelname</w:t>
            </w:r>
            <w:r w:rsidR="00F775EC" w:rsidRPr="00CD4764">
              <w:rPr>
                <w:i/>
                <w:sz w:val="20"/>
                <w:szCs w:val="20"/>
                <w:lang w:val="nl-BE"/>
              </w:rPr>
              <w:t xml:space="preserve"> aan de begeleidingsgroep</w:t>
            </w:r>
            <w:r w:rsidR="00521DA5" w:rsidRPr="00CD4764">
              <w:rPr>
                <w:i/>
                <w:sz w:val="20"/>
                <w:szCs w:val="20"/>
                <w:lang w:val="nl-BE"/>
              </w:rPr>
              <w:t xml:space="preserve"> </w:t>
            </w:r>
          </w:p>
          <w:p w14:paraId="36E98B25" w14:textId="77777777" w:rsidR="00F775EC" w:rsidRPr="00CD4764" w:rsidRDefault="00F775EC" w:rsidP="007D1E76">
            <w:pPr>
              <w:spacing w:after="0" w:line="240" w:lineRule="auto"/>
              <w:jc w:val="left"/>
              <w:rPr>
                <w:i/>
                <w:sz w:val="20"/>
                <w:szCs w:val="20"/>
                <w:lang w:val="nl-BE"/>
              </w:rPr>
            </w:pPr>
          </w:p>
          <w:p w14:paraId="1B88C2B3" w14:textId="5C7287A2" w:rsidR="000A5112" w:rsidRPr="00CD4764" w:rsidRDefault="00521DA5" w:rsidP="007D1E76">
            <w:pPr>
              <w:spacing w:after="0" w:line="240" w:lineRule="auto"/>
              <w:jc w:val="left"/>
              <w:rPr>
                <w:i/>
                <w:sz w:val="20"/>
                <w:szCs w:val="20"/>
                <w:lang w:val="nl-BE"/>
              </w:rPr>
            </w:pPr>
            <w:r w:rsidRPr="00CD4764">
              <w:rPr>
                <w:i/>
                <w:sz w:val="20"/>
                <w:szCs w:val="20"/>
                <w:lang w:val="nl-BE"/>
              </w:rPr>
              <w:t>en</w:t>
            </w:r>
            <w:r w:rsidR="00F775EC" w:rsidRPr="00CD4764">
              <w:rPr>
                <w:i/>
                <w:sz w:val="20"/>
                <w:szCs w:val="20"/>
                <w:lang w:val="nl-BE"/>
              </w:rPr>
              <w:t>/</w:t>
            </w:r>
            <w:r w:rsidRPr="00CD4764">
              <w:rPr>
                <w:i/>
                <w:sz w:val="20"/>
                <w:szCs w:val="20"/>
                <w:lang w:val="nl-BE"/>
              </w:rPr>
              <w:t xml:space="preserve">of </w:t>
            </w:r>
            <w:r w:rsidR="00F775EC" w:rsidRPr="00CD4764">
              <w:rPr>
                <w:i/>
                <w:sz w:val="20"/>
                <w:szCs w:val="20"/>
                <w:lang w:val="nl-BE"/>
              </w:rPr>
              <w:t xml:space="preserve">de </w:t>
            </w:r>
            <w:r w:rsidR="000A5112" w:rsidRPr="00CD4764">
              <w:rPr>
                <w:i/>
                <w:sz w:val="20"/>
                <w:szCs w:val="20"/>
                <w:lang w:val="nl-BE"/>
              </w:rPr>
              <w:t>intentie</w:t>
            </w:r>
            <w:r w:rsidR="00F775EC" w:rsidRPr="00CD4764">
              <w:rPr>
                <w:i/>
                <w:sz w:val="20"/>
                <w:szCs w:val="20"/>
                <w:lang w:val="nl-BE"/>
              </w:rPr>
              <w:t xml:space="preserve"> </w:t>
            </w:r>
            <w:r w:rsidR="000A5112" w:rsidRPr="00CD4764">
              <w:rPr>
                <w:i/>
                <w:sz w:val="20"/>
                <w:szCs w:val="20"/>
                <w:lang w:val="nl-BE"/>
              </w:rPr>
              <w:t xml:space="preserve">tot het </w:t>
            </w:r>
            <w:r w:rsidR="000B6DC4" w:rsidRPr="00CD4764">
              <w:rPr>
                <w:i/>
                <w:sz w:val="20"/>
                <w:szCs w:val="20"/>
                <w:lang w:val="nl-BE"/>
              </w:rPr>
              <w:t xml:space="preserve">uitwerken en </w:t>
            </w:r>
            <w:r w:rsidR="000A5112" w:rsidRPr="00CD4764">
              <w:rPr>
                <w:i/>
                <w:sz w:val="20"/>
                <w:szCs w:val="20"/>
                <w:lang w:val="nl-BE"/>
              </w:rPr>
              <w:t>opstarten</w:t>
            </w:r>
            <w:r w:rsidRPr="00CD4764">
              <w:rPr>
                <w:i/>
                <w:sz w:val="20"/>
                <w:szCs w:val="20"/>
                <w:lang w:val="nl-BE"/>
              </w:rPr>
              <w:t xml:space="preserve"> van een </w:t>
            </w:r>
            <w:bookmarkStart w:id="47" w:name="_Hlk31294380"/>
            <w:r w:rsidRPr="00CD4764">
              <w:rPr>
                <w:i/>
                <w:sz w:val="20"/>
                <w:szCs w:val="20"/>
                <w:lang w:val="nl-BE"/>
              </w:rPr>
              <w:t>ondernemingsspecifiek</w:t>
            </w:r>
            <w:bookmarkEnd w:id="47"/>
            <w:r w:rsidRPr="00CD4764">
              <w:rPr>
                <w:i/>
                <w:sz w:val="20"/>
                <w:szCs w:val="20"/>
                <w:lang w:val="nl-BE"/>
              </w:rPr>
              <w:t xml:space="preserve"> project</w:t>
            </w:r>
            <w:r w:rsidR="000A5112" w:rsidRPr="00CD4764">
              <w:rPr>
                <w:i/>
                <w:sz w:val="20"/>
                <w:szCs w:val="20"/>
                <w:lang w:val="nl-BE"/>
              </w:rPr>
              <w:t>.</w:t>
            </w:r>
          </w:p>
          <w:p w14:paraId="2A8CBFF1" w14:textId="77777777" w:rsidR="000A5112" w:rsidRPr="00CD4764" w:rsidRDefault="000A5112" w:rsidP="007D1E76">
            <w:pPr>
              <w:spacing w:after="0" w:line="240" w:lineRule="auto"/>
              <w:jc w:val="left"/>
              <w:rPr>
                <w:i/>
                <w:sz w:val="20"/>
                <w:szCs w:val="20"/>
                <w:lang w:val="nl-BE"/>
              </w:rPr>
            </w:pPr>
          </w:p>
          <w:p w14:paraId="34CC3205" w14:textId="2382460E" w:rsidR="007D1E76" w:rsidRPr="00CD4764" w:rsidRDefault="000A5112" w:rsidP="007D1E76">
            <w:pPr>
              <w:spacing w:after="0" w:line="240" w:lineRule="auto"/>
              <w:jc w:val="left"/>
              <w:rPr>
                <w:i/>
                <w:sz w:val="20"/>
                <w:szCs w:val="20"/>
                <w:lang w:val="nl-BE"/>
              </w:rPr>
            </w:pPr>
            <w:r w:rsidRPr="00CD4764">
              <w:rPr>
                <w:i/>
                <w:sz w:val="20"/>
                <w:szCs w:val="20"/>
                <w:lang w:val="nl-BE"/>
              </w:rPr>
              <w:t>G</w:t>
            </w:r>
            <w:r w:rsidR="00F775EC" w:rsidRPr="00CD4764">
              <w:rPr>
                <w:i/>
                <w:sz w:val="20"/>
                <w:szCs w:val="20"/>
                <w:lang w:val="nl-BE"/>
              </w:rPr>
              <w:t xml:space="preserve">eef ook de kennissprong </w:t>
            </w:r>
            <w:r w:rsidRPr="00CD4764">
              <w:rPr>
                <w:i/>
                <w:sz w:val="20"/>
                <w:szCs w:val="20"/>
                <w:lang w:val="nl-BE"/>
              </w:rPr>
              <w:t xml:space="preserve">aan </w:t>
            </w:r>
            <w:r w:rsidR="00F775EC" w:rsidRPr="00CD4764">
              <w:rPr>
                <w:i/>
                <w:sz w:val="20"/>
                <w:szCs w:val="20"/>
                <w:lang w:val="nl-BE"/>
              </w:rPr>
              <w:t xml:space="preserve">binnen de eigen onderneming die </w:t>
            </w:r>
            <w:r w:rsidRPr="00CD4764">
              <w:rPr>
                <w:i/>
                <w:sz w:val="20"/>
                <w:szCs w:val="20"/>
                <w:lang w:val="nl-BE"/>
              </w:rPr>
              <w:t xml:space="preserve">men </w:t>
            </w:r>
            <w:r w:rsidR="00F775EC" w:rsidRPr="00CD4764">
              <w:rPr>
                <w:i/>
                <w:sz w:val="20"/>
                <w:szCs w:val="20"/>
                <w:lang w:val="nl-BE"/>
              </w:rPr>
              <w:t>verwacht te verwerven dankzij deel A van het COOCK-project</w:t>
            </w:r>
            <w:r w:rsidRPr="00CD4764">
              <w:rPr>
                <w:i/>
                <w:sz w:val="20"/>
                <w:szCs w:val="20"/>
                <w:lang w:val="nl-BE"/>
              </w:rPr>
              <w:t>.</w:t>
            </w:r>
          </w:p>
          <w:p w14:paraId="052087A6" w14:textId="77777777" w:rsidR="007D1E76" w:rsidRPr="00446C17" w:rsidRDefault="007D1E76" w:rsidP="007D1E76">
            <w:pPr>
              <w:spacing w:after="0" w:line="240" w:lineRule="auto"/>
              <w:rPr>
                <w:lang w:val="nl-BE"/>
              </w:rPr>
            </w:pPr>
          </w:p>
          <w:p w14:paraId="4C008B73" w14:textId="77777777" w:rsidR="007D1E76" w:rsidRPr="00446C17" w:rsidRDefault="007D1E76" w:rsidP="007D1E76">
            <w:pPr>
              <w:spacing w:after="0" w:line="240" w:lineRule="auto"/>
              <w:rPr>
                <w:lang w:val="nl-BE"/>
              </w:rPr>
            </w:pPr>
          </w:p>
          <w:p w14:paraId="4BF291B2" w14:textId="77777777" w:rsidR="007D1E76" w:rsidRPr="00446C17" w:rsidRDefault="007D1E76" w:rsidP="007D1E76">
            <w:pPr>
              <w:spacing w:after="0" w:line="240" w:lineRule="auto"/>
              <w:rPr>
                <w:lang w:val="nl-BE"/>
              </w:rPr>
            </w:pPr>
          </w:p>
          <w:p w14:paraId="33CC281D" w14:textId="77777777" w:rsidR="007D1E76" w:rsidRPr="00446C17" w:rsidRDefault="007D1E76" w:rsidP="007D1E76">
            <w:pPr>
              <w:spacing w:after="0" w:line="240" w:lineRule="auto"/>
              <w:rPr>
                <w:lang w:val="nl-BE"/>
              </w:rPr>
            </w:pPr>
          </w:p>
        </w:tc>
      </w:tr>
    </w:tbl>
    <w:p w14:paraId="3B9F5AC7" w14:textId="77777777" w:rsidR="007D1E76" w:rsidRPr="00446C17" w:rsidRDefault="007D1E76" w:rsidP="007D1E76">
      <w:pPr>
        <w:rPr>
          <w:lang w:val="nl-BE"/>
        </w:rPr>
      </w:pPr>
    </w:p>
    <w:p w14:paraId="6B6A664C" w14:textId="77777777" w:rsidR="00867837" w:rsidRPr="00446C17" w:rsidRDefault="00867837" w:rsidP="00120FBB">
      <w:pPr>
        <w:rPr>
          <w:lang w:val="nl-BE" w:eastAsia="nl-BE"/>
        </w:rPr>
      </w:pPr>
    </w:p>
    <w:p w14:paraId="6BE361ED" w14:textId="77777777" w:rsidR="00BE1A9D" w:rsidRPr="00446C17" w:rsidRDefault="00BE1A9D" w:rsidP="001D5234">
      <w:pPr>
        <w:rPr>
          <w:lang w:val="nl-BE"/>
        </w:rPr>
      </w:pPr>
      <w:bookmarkStart w:id="48" w:name="_Toc487204652"/>
      <w:r w:rsidRPr="00446C17">
        <w:rPr>
          <w:lang w:val="nl-BE"/>
        </w:rPr>
        <w:br w:type="page"/>
      </w:r>
    </w:p>
    <w:p w14:paraId="0D30A5BB" w14:textId="4220D273" w:rsidR="00B20A72" w:rsidRPr="00446C17" w:rsidRDefault="00B20A72" w:rsidP="0005218C">
      <w:pPr>
        <w:pStyle w:val="Heading1"/>
      </w:pPr>
      <w:bookmarkStart w:id="49" w:name="_Toc74728390"/>
      <w:r w:rsidRPr="00446C17">
        <w:lastRenderedPageBreak/>
        <w:t>Deel 2: Projectbeschrijving</w:t>
      </w:r>
      <w:bookmarkEnd w:id="48"/>
      <w:bookmarkEnd w:id="49"/>
    </w:p>
    <w:p w14:paraId="640FD370" w14:textId="74EAC831" w:rsidR="00593AE0" w:rsidRPr="001C18C9" w:rsidRDefault="00593AE0"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Cs/>
          <w:i/>
          <w:sz w:val="20"/>
          <w:szCs w:val="20"/>
          <w:lang w:val="nl-BE" w:eastAsia="nl-BE"/>
        </w:rPr>
        <w:t>In deel 2 wordt verduidelijkt welke informatie inhoudelijk nodig is om het project te beoordelen. De structuur volgt daarom eenzelfde logica als de evaluatiecriteria die vermeld staan in de handleiding:</w:t>
      </w:r>
    </w:p>
    <w:p w14:paraId="3B9DC3F3" w14:textId="77777777" w:rsidR="00BC4FCF" w:rsidRPr="001C18C9" w:rsidRDefault="00BC4FCF" w:rsidP="00B35094">
      <w:pPr>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p>
    <w:p w14:paraId="2C62FDD0" w14:textId="2AF9386D" w:rsidR="00BC4FCF" w:rsidRDefault="00BC4FCF" w:rsidP="00E048DE">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r w:rsidRPr="001C18C9">
        <w:rPr>
          <w:rFonts w:asciiTheme="majorHAnsi" w:eastAsia="Times New Roman" w:hAnsiTheme="majorHAnsi" w:cs="Times New Roman"/>
          <w:b/>
          <w:bCs/>
          <w:i/>
          <w:sz w:val="20"/>
          <w:szCs w:val="20"/>
          <w:lang w:val="nl-BE" w:eastAsia="nl-BE"/>
        </w:rPr>
        <w:t>A.</w:t>
      </w:r>
      <w:r w:rsidRPr="001C18C9">
        <w:rPr>
          <w:rFonts w:asciiTheme="majorHAnsi" w:eastAsia="Times New Roman" w:hAnsiTheme="majorHAnsi" w:cs="Times New Roman"/>
          <w:b/>
          <w:bCs/>
          <w:i/>
          <w:sz w:val="20"/>
          <w:szCs w:val="20"/>
          <w:lang w:val="nl-BE" w:eastAsia="nl-BE"/>
        </w:rPr>
        <w:tab/>
        <w:t>Impact van het project</w:t>
      </w:r>
    </w:p>
    <w:p w14:paraId="560BA3FF"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b/>
          <w:bCs/>
          <w:i/>
          <w:sz w:val="20"/>
          <w:szCs w:val="20"/>
          <w:lang w:val="nl-BE" w:eastAsia="nl-BE"/>
        </w:rPr>
        <w:t>•</w:t>
      </w:r>
      <w:r w:rsidRPr="00E24CE5">
        <w:rPr>
          <w:rFonts w:asciiTheme="majorHAnsi" w:eastAsia="Times New Roman" w:hAnsiTheme="majorHAnsi" w:cs="Times New Roman"/>
          <w:b/>
          <w:bCs/>
          <w:i/>
          <w:sz w:val="20"/>
          <w:szCs w:val="20"/>
          <w:lang w:val="nl-BE" w:eastAsia="nl-BE"/>
        </w:rPr>
        <w:tab/>
      </w:r>
      <w:r w:rsidRPr="00E24CE5">
        <w:rPr>
          <w:rFonts w:asciiTheme="majorHAnsi" w:eastAsia="Times New Roman" w:hAnsiTheme="majorHAnsi" w:cs="Times New Roman"/>
          <w:i/>
          <w:sz w:val="20"/>
          <w:szCs w:val="20"/>
          <w:lang w:val="nl-BE" w:eastAsia="nl-BE"/>
        </w:rPr>
        <w:t xml:space="preserve">Aansluiting bij de COOCK-doelstellingen </w:t>
      </w:r>
    </w:p>
    <w:p w14:paraId="179F4169"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Collectief bereik</w:t>
      </w:r>
    </w:p>
    <w:p w14:paraId="539D0F77"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Valorisatiestrategie</w:t>
      </w:r>
    </w:p>
    <w:p w14:paraId="4B673C85"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 xml:space="preserve">Potentieel op economische impact </w:t>
      </w:r>
    </w:p>
    <w:p w14:paraId="5289908F"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Complementariteit</w:t>
      </w:r>
    </w:p>
    <w:p w14:paraId="35F6687E" w14:textId="027B9A6A"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Maatschappelijke meerwaarde (indien van toepassing)</w:t>
      </w:r>
    </w:p>
    <w:p w14:paraId="27E284A3" w14:textId="12B1AEF5" w:rsidR="00593AE0" w:rsidRPr="00326BC2" w:rsidRDefault="00593AE0" w:rsidP="00E048DE">
      <w:pPr>
        <w:keepNext/>
        <w:keepLines/>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p>
    <w:p w14:paraId="38071EBB" w14:textId="781A10A4" w:rsidR="00593AE0" w:rsidRDefault="00593AE0" w:rsidP="00E048DE">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b/>
          <w:bCs/>
          <w:i/>
          <w:sz w:val="20"/>
          <w:szCs w:val="20"/>
          <w:lang w:val="nl-BE" w:eastAsia="nl-BE"/>
        </w:rPr>
      </w:pPr>
      <w:r w:rsidRPr="00326BC2">
        <w:rPr>
          <w:rFonts w:asciiTheme="majorHAnsi" w:eastAsia="Times New Roman" w:hAnsiTheme="majorHAnsi" w:cs="Times New Roman"/>
          <w:b/>
          <w:bCs/>
          <w:i/>
          <w:sz w:val="20"/>
          <w:szCs w:val="20"/>
          <w:lang w:val="nl-BE" w:eastAsia="nl-BE"/>
        </w:rPr>
        <w:t>B.</w:t>
      </w:r>
      <w:r w:rsidRPr="00326BC2">
        <w:rPr>
          <w:rFonts w:asciiTheme="majorHAnsi" w:eastAsia="Times New Roman" w:hAnsiTheme="majorHAnsi" w:cs="Times New Roman"/>
          <w:b/>
          <w:bCs/>
          <w:i/>
          <w:sz w:val="20"/>
          <w:szCs w:val="20"/>
          <w:lang w:val="nl-BE" w:eastAsia="nl-BE"/>
        </w:rPr>
        <w:tab/>
        <w:t>Kwaliteit van de projectuitvoering</w:t>
      </w:r>
    </w:p>
    <w:p w14:paraId="77C8843A" w14:textId="77777777"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b/>
          <w:bCs/>
          <w:i/>
          <w:sz w:val="20"/>
          <w:szCs w:val="20"/>
          <w:lang w:val="nl-BE" w:eastAsia="nl-BE"/>
        </w:rPr>
        <w:t>•</w:t>
      </w:r>
      <w:r w:rsidRPr="00E24CE5">
        <w:rPr>
          <w:rFonts w:asciiTheme="majorHAnsi" w:eastAsia="Times New Roman" w:hAnsiTheme="majorHAnsi" w:cs="Times New Roman"/>
          <w:b/>
          <w:bCs/>
          <w:i/>
          <w:sz w:val="20"/>
          <w:szCs w:val="20"/>
          <w:lang w:val="nl-BE" w:eastAsia="nl-BE"/>
        </w:rPr>
        <w:tab/>
      </w:r>
      <w:r w:rsidRPr="00E24CE5">
        <w:rPr>
          <w:rFonts w:asciiTheme="majorHAnsi" w:eastAsia="Times New Roman" w:hAnsiTheme="majorHAnsi" w:cs="Times New Roman"/>
          <w:i/>
          <w:sz w:val="20"/>
          <w:szCs w:val="20"/>
          <w:lang w:val="nl-BE" w:eastAsia="nl-BE"/>
        </w:rPr>
        <w:t>Aanpak en uitvoering</w:t>
      </w:r>
    </w:p>
    <w:p w14:paraId="1AFD6AD4" w14:textId="62859982" w:rsidR="00E24CE5" w:rsidRPr="00E24CE5" w:rsidRDefault="00E24CE5" w:rsidP="00E24CE5">
      <w:pPr>
        <w:keepNext/>
        <w:keepLines/>
        <w:pBdr>
          <w:top w:val="single" w:sz="4" w:space="4" w:color="auto"/>
          <w:left w:val="single" w:sz="4" w:space="4" w:color="auto"/>
          <w:bottom w:val="single" w:sz="4" w:space="4" w:color="auto"/>
          <w:right w:val="single" w:sz="4" w:space="4" w:color="auto"/>
        </w:pBdr>
        <w:tabs>
          <w:tab w:val="left" w:pos="426"/>
        </w:tabs>
        <w:spacing w:after="0" w:line="240" w:lineRule="exact"/>
        <w:rPr>
          <w:rFonts w:asciiTheme="majorHAnsi" w:eastAsia="Times New Roman" w:hAnsiTheme="majorHAnsi" w:cs="Times New Roman"/>
          <w:i/>
          <w:sz w:val="20"/>
          <w:szCs w:val="20"/>
          <w:lang w:val="nl-BE" w:eastAsia="nl-BE"/>
        </w:rPr>
      </w:pPr>
      <w:r w:rsidRPr="00E24CE5">
        <w:rPr>
          <w:rFonts w:asciiTheme="majorHAnsi" w:eastAsia="Times New Roman" w:hAnsiTheme="majorHAnsi" w:cs="Times New Roman"/>
          <w:i/>
          <w:sz w:val="20"/>
          <w:szCs w:val="20"/>
          <w:lang w:val="nl-BE" w:eastAsia="nl-BE"/>
        </w:rPr>
        <w:t>•</w:t>
      </w:r>
      <w:r w:rsidRPr="00E24CE5">
        <w:rPr>
          <w:rFonts w:asciiTheme="majorHAnsi" w:eastAsia="Times New Roman" w:hAnsiTheme="majorHAnsi" w:cs="Times New Roman"/>
          <w:i/>
          <w:sz w:val="20"/>
          <w:szCs w:val="20"/>
          <w:lang w:val="nl-BE" w:eastAsia="nl-BE"/>
        </w:rPr>
        <w:tab/>
        <w:t>Expertise en middelen</w:t>
      </w:r>
    </w:p>
    <w:p w14:paraId="3BE4C9B4" w14:textId="77777777" w:rsidR="00BC4FCF" w:rsidRPr="001C18C9" w:rsidRDefault="00BC4FCF" w:rsidP="00E048DE">
      <w:pPr>
        <w:keepNext/>
        <w:keepLines/>
        <w:pBdr>
          <w:top w:val="single" w:sz="4" w:space="4" w:color="auto"/>
          <w:left w:val="single" w:sz="4" w:space="4" w:color="auto"/>
          <w:bottom w:val="single" w:sz="4" w:space="4" w:color="auto"/>
          <w:right w:val="single" w:sz="4" w:space="4" w:color="auto"/>
        </w:pBdr>
        <w:spacing w:after="0"/>
        <w:rPr>
          <w:sz w:val="20"/>
          <w:szCs w:val="20"/>
        </w:rPr>
      </w:pPr>
    </w:p>
    <w:p w14:paraId="55F11E54" w14:textId="0EEDFEC8" w:rsidR="00593AE0" w:rsidRPr="001C18C9" w:rsidRDefault="00593AE0" w:rsidP="00E048DE">
      <w:pPr>
        <w:keepNext/>
        <w:keepLines/>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Cs/>
          <w:i/>
          <w:sz w:val="20"/>
          <w:szCs w:val="20"/>
          <w:lang w:val="nl-BE" w:eastAsia="nl-BE"/>
        </w:rPr>
        <w:t xml:space="preserve">In de </w:t>
      </w:r>
      <w:r w:rsidRPr="00723C0C">
        <w:rPr>
          <w:rFonts w:asciiTheme="majorHAnsi" w:eastAsia="Times New Roman" w:hAnsiTheme="majorHAnsi" w:cs="Times New Roman"/>
          <w:b/>
          <w:i/>
          <w:sz w:val="20"/>
          <w:szCs w:val="20"/>
          <w:lang w:val="nl-BE" w:eastAsia="nl-BE"/>
        </w:rPr>
        <w:t xml:space="preserve">handleiding </w:t>
      </w:r>
      <w:r w:rsidR="00723C0C" w:rsidRPr="00723C0C">
        <w:rPr>
          <w:rFonts w:asciiTheme="majorHAnsi" w:eastAsia="Times New Roman" w:hAnsiTheme="majorHAnsi" w:cs="Times New Roman"/>
          <w:b/>
          <w:i/>
          <w:sz w:val="20"/>
          <w:szCs w:val="20"/>
          <w:lang w:val="nl-BE" w:eastAsia="nl-BE"/>
        </w:rPr>
        <w:t>COOCK</w:t>
      </w:r>
      <w:r w:rsidR="00723C0C">
        <w:rPr>
          <w:rFonts w:asciiTheme="majorHAnsi" w:eastAsia="Times New Roman" w:hAnsiTheme="majorHAnsi" w:cs="Times New Roman"/>
          <w:bCs/>
          <w:i/>
          <w:sz w:val="20"/>
          <w:szCs w:val="20"/>
          <w:lang w:val="nl-BE" w:eastAsia="nl-BE"/>
        </w:rPr>
        <w:t xml:space="preserve"> </w:t>
      </w:r>
      <w:r w:rsidRPr="001C18C9">
        <w:rPr>
          <w:rFonts w:asciiTheme="majorHAnsi" w:eastAsia="Times New Roman" w:hAnsiTheme="majorHAnsi" w:cs="Times New Roman"/>
          <w:bCs/>
          <w:i/>
          <w:sz w:val="20"/>
          <w:szCs w:val="20"/>
          <w:lang w:val="nl-BE" w:eastAsia="nl-BE"/>
        </w:rPr>
        <w:t>is bij de verschillende hoofdstukken rond bv. steunbare activiteiten, projectbegroting en monitoring belangrijke achtergrondinformatie terug te vinden die u kan helpen bij het opmaken van de projectaanvraag.</w:t>
      </w:r>
    </w:p>
    <w:p w14:paraId="1E25723B" w14:textId="77777777" w:rsidR="00AF2A61" w:rsidRPr="001C18C9" w:rsidRDefault="00AF2A61"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p>
    <w:p w14:paraId="051D68A7" w14:textId="74AF4C27" w:rsidR="00550A1E" w:rsidRDefault="00593AE0" w:rsidP="00B35094">
      <w:pPr>
        <w:pBdr>
          <w:top w:val="single" w:sz="4" w:space="4" w:color="auto"/>
          <w:left w:val="single" w:sz="4" w:space="4" w:color="auto"/>
          <w:bottom w:val="single" w:sz="4" w:space="4" w:color="auto"/>
          <w:right w:val="single" w:sz="4" w:space="4" w:color="auto"/>
        </w:pBdr>
        <w:spacing w:after="0" w:line="240" w:lineRule="exact"/>
        <w:rPr>
          <w:rFonts w:asciiTheme="majorHAnsi" w:eastAsia="Times New Roman" w:hAnsiTheme="majorHAnsi" w:cs="Times New Roman"/>
          <w:bCs/>
          <w:i/>
          <w:sz w:val="20"/>
          <w:szCs w:val="20"/>
          <w:lang w:val="nl-BE" w:eastAsia="nl-BE"/>
        </w:rPr>
      </w:pPr>
      <w:r w:rsidRPr="001C18C9">
        <w:rPr>
          <w:rFonts w:asciiTheme="majorHAnsi" w:eastAsia="Times New Roman" w:hAnsiTheme="majorHAnsi" w:cs="Times New Roman"/>
          <w:b/>
          <w:bCs/>
          <w:i/>
          <w:sz w:val="20"/>
          <w:szCs w:val="20"/>
          <w:lang w:val="nl-BE" w:eastAsia="nl-BE"/>
        </w:rPr>
        <w:t>Deel 2 omvat maximaal 25 bladzijden</w:t>
      </w:r>
      <w:r w:rsidR="008C55F4" w:rsidRPr="008C55F4">
        <w:rPr>
          <w:b/>
          <w:i/>
          <w:sz w:val="20"/>
          <w:szCs w:val="20"/>
        </w:rPr>
        <w:t xml:space="preserve"> </w:t>
      </w:r>
      <w:r w:rsidR="008C55F4">
        <w:rPr>
          <w:b/>
          <w:i/>
          <w:sz w:val="20"/>
          <w:szCs w:val="20"/>
        </w:rPr>
        <w:t xml:space="preserve">en wordt </w:t>
      </w:r>
      <w:r w:rsidR="008C55F4" w:rsidRPr="00A007DC">
        <w:rPr>
          <w:b/>
          <w:i/>
          <w:sz w:val="20"/>
          <w:szCs w:val="20"/>
        </w:rPr>
        <w:t>in het Nederlands opgesteld</w:t>
      </w:r>
      <w:r w:rsidRPr="001C18C9">
        <w:rPr>
          <w:rFonts w:asciiTheme="majorHAnsi" w:eastAsia="Times New Roman" w:hAnsiTheme="majorHAnsi" w:cs="Times New Roman"/>
          <w:bCs/>
          <w:i/>
          <w:sz w:val="20"/>
          <w:szCs w:val="20"/>
          <w:lang w:val="nl-BE" w:eastAsia="nl-BE"/>
        </w:rPr>
        <w:t>. Dit maximum aantal pagina’s geldt inclusief de literatuur- en andere referenties en omvat normale A4 pagina’s met lettertype ’</w:t>
      </w:r>
      <w:proofErr w:type="spellStart"/>
      <w:r w:rsidRPr="001C18C9">
        <w:rPr>
          <w:rFonts w:asciiTheme="majorHAnsi" w:eastAsia="Times New Roman" w:hAnsiTheme="majorHAnsi" w:cs="Times New Roman"/>
          <w:bCs/>
          <w:i/>
          <w:sz w:val="20"/>
          <w:szCs w:val="20"/>
          <w:lang w:val="nl-BE" w:eastAsia="nl-BE"/>
        </w:rPr>
        <w:t>Calibri</w:t>
      </w:r>
      <w:proofErr w:type="spellEnd"/>
      <w:r w:rsidRPr="001C18C9">
        <w:rPr>
          <w:rFonts w:asciiTheme="majorHAnsi" w:eastAsia="Times New Roman" w:hAnsiTheme="majorHAnsi" w:cs="Times New Roman"/>
          <w:bCs/>
          <w:i/>
          <w:sz w:val="20"/>
          <w:szCs w:val="20"/>
          <w:lang w:val="nl-BE" w:eastAsia="nl-BE"/>
        </w:rPr>
        <w:t xml:space="preserve">’ min. 11 </w:t>
      </w:r>
      <w:proofErr w:type="spellStart"/>
      <w:r w:rsidRPr="001C18C9">
        <w:rPr>
          <w:rFonts w:asciiTheme="majorHAnsi" w:eastAsia="Times New Roman" w:hAnsiTheme="majorHAnsi" w:cs="Times New Roman"/>
          <w:bCs/>
          <w:i/>
          <w:sz w:val="20"/>
          <w:szCs w:val="20"/>
          <w:lang w:val="nl-BE" w:eastAsia="nl-BE"/>
        </w:rPr>
        <w:t>pt</w:t>
      </w:r>
      <w:proofErr w:type="spellEnd"/>
      <w:r w:rsidRPr="001C18C9">
        <w:rPr>
          <w:rFonts w:asciiTheme="majorHAnsi" w:eastAsia="Times New Roman" w:hAnsiTheme="majorHAnsi" w:cs="Times New Roman"/>
          <w:bCs/>
          <w:i/>
          <w:sz w:val="20"/>
          <w:szCs w:val="20"/>
          <w:lang w:val="nl-BE" w:eastAsia="nl-BE"/>
        </w:rPr>
        <w:t xml:space="preserve">, ‘Times New Roman’ min. 11 </w:t>
      </w:r>
      <w:proofErr w:type="spellStart"/>
      <w:r w:rsidRPr="001C18C9">
        <w:rPr>
          <w:rFonts w:asciiTheme="majorHAnsi" w:eastAsia="Times New Roman" w:hAnsiTheme="majorHAnsi" w:cs="Times New Roman"/>
          <w:bCs/>
          <w:i/>
          <w:sz w:val="20"/>
          <w:szCs w:val="20"/>
          <w:lang w:val="nl-BE" w:eastAsia="nl-BE"/>
        </w:rPr>
        <w:t>pt</w:t>
      </w:r>
      <w:proofErr w:type="spellEnd"/>
      <w:r w:rsidRPr="001C18C9">
        <w:rPr>
          <w:rFonts w:asciiTheme="majorHAnsi" w:eastAsia="Times New Roman" w:hAnsiTheme="majorHAnsi" w:cs="Times New Roman"/>
          <w:bCs/>
          <w:i/>
          <w:sz w:val="20"/>
          <w:szCs w:val="20"/>
          <w:lang w:val="nl-BE" w:eastAsia="nl-BE"/>
        </w:rPr>
        <w:t xml:space="preserve"> of equivalent en redelijke interlinie en marges. Het overschrijden van het maximumaantal pagina’s resulteert in de </w:t>
      </w:r>
      <w:proofErr w:type="spellStart"/>
      <w:r w:rsidRPr="001C18C9">
        <w:rPr>
          <w:rFonts w:asciiTheme="majorHAnsi" w:eastAsia="Times New Roman" w:hAnsiTheme="majorHAnsi" w:cs="Times New Roman"/>
          <w:b/>
          <w:bCs/>
          <w:i/>
          <w:sz w:val="20"/>
          <w:szCs w:val="20"/>
          <w:lang w:val="nl-BE" w:eastAsia="nl-BE"/>
        </w:rPr>
        <w:t>onontvankelijkheid</w:t>
      </w:r>
      <w:proofErr w:type="spellEnd"/>
      <w:r w:rsidRPr="001C18C9">
        <w:rPr>
          <w:rFonts w:asciiTheme="majorHAnsi" w:eastAsia="Times New Roman" w:hAnsiTheme="majorHAnsi" w:cs="Times New Roman"/>
          <w:bCs/>
          <w:i/>
          <w:sz w:val="20"/>
          <w:szCs w:val="20"/>
          <w:lang w:val="nl-BE" w:eastAsia="nl-BE"/>
        </w:rPr>
        <w:t xml:space="preserve"> van het projectvoorstel. Een goede aanvraag dient niet noodzakelijk de maximale grens te benaderen.</w:t>
      </w:r>
    </w:p>
    <w:p w14:paraId="07AC5F4C" w14:textId="77777777" w:rsidR="003F573A" w:rsidRDefault="003F573A" w:rsidP="003F573A">
      <w:pPr>
        <w:spacing w:after="0"/>
      </w:pPr>
      <w:bookmarkStart w:id="50" w:name="_Toc487204654"/>
    </w:p>
    <w:p w14:paraId="54448ECE" w14:textId="5DD9CD78" w:rsidR="00B20A72" w:rsidRPr="00446C17" w:rsidRDefault="00EC3081" w:rsidP="001D5234">
      <w:pPr>
        <w:pStyle w:val="Heading2"/>
      </w:pPr>
      <w:bookmarkStart w:id="51" w:name="_Toc74728391"/>
      <w:r w:rsidRPr="00446C17">
        <w:t>A</w:t>
      </w:r>
      <w:r w:rsidR="00132E26" w:rsidRPr="00446C17">
        <w:t>.</w:t>
      </w:r>
      <w:r w:rsidRPr="00446C17">
        <w:t xml:space="preserve"> Impact van het project</w:t>
      </w:r>
      <w:bookmarkEnd w:id="50"/>
      <w:bookmarkEnd w:id="51"/>
    </w:p>
    <w:p w14:paraId="65276141" w14:textId="57C6504A" w:rsidR="00EC3081" w:rsidRPr="00446C17" w:rsidRDefault="009915B2" w:rsidP="00C44FEF">
      <w:pPr>
        <w:pStyle w:val="Heading3"/>
      </w:pPr>
      <w:r w:rsidRPr="00446C17">
        <w:t xml:space="preserve">Aansluiting bij de </w:t>
      </w:r>
      <w:r w:rsidR="008D46FC">
        <w:t>COOCK</w:t>
      </w:r>
      <w:r w:rsidRPr="00446C17">
        <w:t>-</w:t>
      </w:r>
      <w:r w:rsidR="004B2FA6" w:rsidRPr="00446C17">
        <w:t>d</w:t>
      </w:r>
      <w:r w:rsidR="00EC3081" w:rsidRPr="00446C17">
        <w:t>oelstellingen</w:t>
      </w:r>
    </w:p>
    <w:p w14:paraId="2F10A097" w14:textId="0E75E967" w:rsidR="00EC3081" w:rsidRPr="00446C17" w:rsidRDefault="00B20A72" w:rsidP="004B2FA6">
      <w:pPr>
        <w:spacing w:after="120"/>
        <w:rPr>
          <w:lang w:val="nl-BE"/>
        </w:rPr>
      </w:pPr>
      <w:r w:rsidRPr="00446C17">
        <w:rPr>
          <w:rFonts w:asciiTheme="majorHAnsi" w:eastAsia="Times New Roman" w:hAnsiTheme="majorHAnsi" w:cs="Times New Roman"/>
          <w:szCs w:val="18"/>
          <w:lang w:val="nl-BE" w:eastAsia="nl-BE"/>
        </w:rPr>
        <w:t xml:space="preserve">In dit deel moet het duidelijk zijn waarom </w:t>
      </w:r>
      <w:r w:rsidR="001D1D07" w:rsidRPr="00446C17">
        <w:rPr>
          <w:rFonts w:asciiTheme="majorHAnsi" w:eastAsia="Times New Roman" w:hAnsiTheme="majorHAnsi" w:cs="Times New Roman"/>
          <w:szCs w:val="18"/>
          <w:lang w:val="nl-BE" w:eastAsia="nl-BE"/>
        </w:rPr>
        <w:t xml:space="preserve">en voor wie </w:t>
      </w:r>
      <w:r w:rsidRPr="00446C17">
        <w:rPr>
          <w:rFonts w:asciiTheme="majorHAnsi" w:eastAsia="Times New Roman" w:hAnsiTheme="majorHAnsi" w:cs="Times New Roman"/>
          <w:szCs w:val="18"/>
          <w:lang w:val="nl-BE" w:eastAsia="nl-BE"/>
        </w:rPr>
        <w:t>het project uitgevoerd wordt en wat men wil bereik</w:t>
      </w:r>
      <w:r w:rsidR="001D1D07" w:rsidRPr="00446C17">
        <w:rPr>
          <w:rFonts w:asciiTheme="majorHAnsi" w:eastAsia="Times New Roman" w:hAnsiTheme="majorHAnsi" w:cs="Times New Roman"/>
          <w:szCs w:val="18"/>
          <w:lang w:val="nl-BE" w:eastAsia="nl-BE"/>
        </w:rPr>
        <w:t>t</w:t>
      </w:r>
      <w:r w:rsidRPr="00446C17">
        <w:rPr>
          <w:rFonts w:asciiTheme="majorHAnsi" w:eastAsia="Times New Roman" w:hAnsiTheme="majorHAnsi" w:cs="Times New Roman"/>
          <w:szCs w:val="18"/>
          <w:lang w:val="nl-BE" w:eastAsia="nl-BE"/>
        </w:rPr>
        <w:t xml:space="preserve"> hebben na afloop van het project</w:t>
      </w:r>
      <w:r w:rsidR="00127D9B">
        <w:rPr>
          <w:rFonts w:asciiTheme="majorHAnsi" w:eastAsia="Times New Roman" w:hAnsiTheme="majorHAnsi" w:cs="Times New Roman"/>
          <w:szCs w:val="18"/>
          <w:lang w:val="nl-BE" w:eastAsia="nl-BE"/>
        </w:rPr>
        <w:t xml:space="preserve"> (mijlpalen, KPI’s)</w:t>
      </w:r>
      <w:r w:rsidRPr="00446C17">
        <w:rPr>
          <w:rFonts w:asciiTheme="majorHAnsi" w:eastAsia="Times New Roman" w:hAnsiTheme="majorHAnsi" w:cs="Times New Roman"/>
          <w:szCs w:val="18"/>
          <w:lang w:val="nl-BE" w:eastAsia="nl-BE"/>
        </w:rPr>
        <w:t>.</w:t>
      </w:r>
      <w:r w:rsidR="00EC3081" w:rsidRPr="00446C17">
        <w:rPr>
          <w:rFonts w:asciiTheme="majorHAnsi" w:eastAsia="Times New Roman" w:hAnsiTheme="majorHAnsi" w:cs="Times New Roman"/>
          <w:szCs w:val="18"/>
          <w:lang w:val="nl-BE" w:eastAsia="nl-BE"/>
        </w:rPr>
        <w:t xml:space="preserve"> </w:t>
      </w:r>
      <w:r w:rsidR="00EC3081" w:rsidRPr="00446C17">
        <w:rPr>
          <w:lang w:val="nl-BE"/>
        </w:rPr>
        <w:t>Het moet duidelijk zijn dat het project gericht is op het valoriseren van</w:t>
      </w:r>
      <w:r w:rsidR="00EE66F0">
        <w:rPr>
          <w:lang w:val="nl-BE"/>
        </w:rPr>
        <w:t xml:space="preserve"> reeds behaalde</w:t>
      </w:r>
      <w:r w:rsidR="00EC3081" w:rsidRPr="00446C17">
        <w:rPr>
          <w:lang w:val="nl-BE"/>
        </w:rPr>
        <w:t xml:space="preserve"> onderzoeksresultaten door het versnellen van de introductie van technologie en/of kennis bij een ruime groep ondernemingen</w:t>
      </w:r>
      <w:r w:rsidR="004B2FA6" w:rsidRPr="00446C17">
        <w:rPr>
          <w:lang w:val="nl-BE"/>
        </w:rPr>
        <w:t>,</w:t>
      </w:r>
      <w:r w:rsidR="00EC3081" w:rsidRPr="00446C17">
        <w:rPr>
          <w:lang w:val="nl-BE"/>
        </w:rPr>
        <w:t xml:space="preserve"> middels enerzijds kennisvertaling en kennisverspreiding, en anderzijds door de opstart van onderneming</w:t>
      </w:r>
      <w:r w:rsidR="004B2FA6" w:rsidRPr="00446C17">
        <w:rPr>
          <w:lang w:val="nl-BE"/>
        </w:rPr>
        <w:t>s</w:t>
      </w:r>
      <w:r w:rsidR="00EC3081" w:rsidRPr="00446C17">
        <w:rPr>
          <w:lang w:val="nl-BE"/>
        </w:rPr>
        <w:t xml:space="preserve">specifieke </w:t>
      </w:r>
      <w:r w:rsidR="00417B3A">
        <w:rPr>
          <w:lang w:val="nl-BE"/>
        </w:rPr>
        <w:t>projecten</w:t>
      </w:r>
      <w:r w:rsidR="00EC3081" w:rsidRPr="00446C17">
        <w:rPr>
          <w:lang w:val="nl-BE"/>
        </w:rPr>
        <w:t>. Daarnaast moet aangegeven worden op welke manier het project bijdraagt tot kennisverhoging bij de doelgroep.</w:t>
      </w:r>
      <w:r w:rsidR="008C55F4">
        <w:rPr>
          <w:lang w:val="nl-BE"/>
        </w:rPr>
        <w:t xml:space="preserve"> </w:t>
      </w:r>
      <w:r w:rsidR="00EC3081" w:rsidRPr="00446C17">
        <w:rPr>
          <w:lang w:val="nl-BE"/>
        </w:rPr>
        <w:t>Doe dit</w:t>
      </w:r>
      <w:r w:rsidR="00EE66F0">
        <w:rPr>
          <w:lang w:val="nl-BE"/>
        </w:rPr>
        <w:t xml:space="preserve"> gericht, bondig</w:t>
      </w:r>
      <w:r w:rsidR="00EC3081" w:rsidRPr="00446C17">
        <w:rPr>
          <w:lang w:val="nl-BE"/>
        </w:rPr>
        <w:t xml:space="preserve"> en vermijd herhalingen.</w:t>
      </w:r>
    </w:p>
    <w:p w14:paraId="2BED9F44" w14:textId="5C87C5F2" w:rsidR="008A5DFB" w:rsidRPr="00446C17" w:rsidRDefault="00B20A72">
      <w:pPr>
        <w:pStyle w:val="ListParagraph"/>
        <w:numPr>
          <w:ilvl w:val="0"/>
          <w:numId w:val="32"/>
        </w:numPr>
      </w:pPr>
      <w:r w:rsidRPr="00446C17">
        <w:t>Geef aan op welke manier het project tot stand is gekomen, wat de noodzaak is voor het uitvoeren van het project en beschrijf de concrete problemen</w:t>
      </w:r>
      <w:r w:rsidR="009D785A" w:rsidRPr="00446C17">
        <w:t>/</w:t>
      </w:r>
      <w:r w:rsidR="00127D9B">
        <w:t xml:space="preserve"> </w:t>
      </w:r>
      <w:r w:rsidRPr="00446C17">
        <w:t>uitdagingen</w:t>
      </w:r>
      <w:r w:rsidR="00127D9B">
        <w:t>/ nood aan specifieke kennis</w:t>
      </w:r>
      <w:r w:rsidRPr="00446C17">
        <w:t xml:space="preserve"> waarmee de </w:t>
      </w:r>
      <w:r w:rsidR="004A2A3D" w:rsidRPr="00446C17">
        <w:t xml:space="preserve">doelondernemingen </w:t>
      </w:r>
      <w:r w:rsidRPr="00446C17">
        <w:t>geconfronteerd worden.</w:t>
      </w:r>
    </w:p>
    <w:p w14:paraId="5603C872" w14:textId="362642F5" w:rsidR="00B20A72" w:rsidRPr="00446C17" w:rsidRDefault="00B20A72">
      <w:pPr>
        <w:pStyle w:val="ListParagraph"/>
        <w:numPr>
          <w:ilvl w:val="0"/>
          <w:numId w:val="32"/>
        </w:numPr>
      </w:pPr>
      <w:r w:rsidRPr="00446C17">
        <w:t>Toon aan in welke mate er een breed draagvlak is bij de Vlaamse doelgroep voor dit project</w:t>
      </w:r>
      <w:r w:rsidR="008C55F4">
        <w:t xml:space="preserve">, i.h.b. bij kmo’s en </w:t>
      </w:r>
      <w:r w:rsidR="008C55F4" w:rsidRPr="008C55F4">
        <w:t>niet-</w:t>
      </w:r>
      <w:proofErr w:type="spellStart"/>
      <w:r w:rsidR="008C55F4" w:rsidRPr="008C55F4">
        <w:t>onderzoeksintensieve</w:t>
      </w:r>
      <w:proofErr w:type="spellEnd"/>
      <w:r w:rsidR="008C55F4" w:rsidRPr="008C55F4">
        <w:t xml:space="preserve"> ondernemingen</w:t>
      </w:r>
      <w:r w:rsidRPr="00446C17">
        <w:t>.</w:t>
      </w:r>
    </w:p>
    <w:p w14:paraId="6A2DA7F6" w14:textId="5FC1B139" w:rsidR="000D7A82" w:rsidRPr="00446C17" w:rsidRDefault="00B20A72">
      <w:pPr>
        <w:pStyle w:val="ListParagraph"/>
        <w:numPr>
          <w:ilvl w:val="0"/>
          <w:numId w:val="32"/>
        </w:numPr>
      </w:pPr>
      <w:r w:rsidRPr="00446C17">
        <w:t>Wat zijn de vooropgestelde doelstellingen</w:t>
      </w:r>
      <w:r w:rsidR="008C55F4">
        <w:t xml:space="preserve"> en mijlpalen</w:t>
      </w:r>
      <w:r w:rsidRPr="00446C17">
        <w:t>?</w:t>
      </w:r>
      <w:r w:rsidR="000D7A82" w:rsidRPr="00446C17">
        <w:t xml:space="preserve"> </w:t>
      </w:r>
      <w:r w:rsidRPr="00446C17">
        <w:t>Welke directe resultaten worden beoogd met het project? Beschrijf die beoogde resultaten zo concreet (verifieerbaar) en herkenbaar mogelijk. Geef ook aan op welke termijn</w:t>
      </w:r>
      <w:r w:rsidR="00D66BA9" w:rsidRPr="00446C17">
        <w:t xml:space="preserve"> </w:t>
      </w:r>
      <w:r w:rsidRPr="00446C17">
        <w:t>ze toepasbaar zullen zijn bij de (kmo) doelgroep.</w:t>
      </w:r>
    </w:p>
    <w:p w14:paraId="74916D71" w14:textId="43BF8948" w:rsidR="00EA464E" w:rsidRDefault="00EA464E">
      <w:pPr>
        <w:pStyle w:val="ListParagraph"/>
        <w:numPr>
          <w:ilvl w:val="0"/>
          <w:numId w:val="32"/>
        </w:numPr>
      </w:pPr>
      <w:r w:rsidRPr="00446C17">
        <w:t xml:space="preserve">Geef aan in welke mate de projectresultaten (zullen) voorlopen op wat momenteel op de markt beschikbaar is en wat de impact is op het innovatievermogen van de </w:t>
      </w:r>
      <w:r w:rsidR="004A2A3D" w:rsidRPr="00446C17">
        <w:t>doelondernemingen</w:t>
      </w:r>
      <w:r w:rsidRPr="00446C17">
        <w:t>.</w:t>
      </w:r>
    </w:p>
    <w:p w14:paraId="26027450" w14:textId="231837CA" w:rsidR="00ED38BD" w:rsidRPr="00A46755" w:rsidRDefault="00ED38BD">
      <w:pPr>
        <w:pStyle w:val="ListParagraph"/>
        <w:numPr>
          <w:ilvl w:val="0"/>
          <w:numId w:val="32"/>
        </w:numPr>
      </w:pPr>
      <w:r w:rsidRPr="00446C17">
        <w:t>Beschrijf de meerwaarde van het project ten opzichte van de huidige kennis bij de doelgroep.</w:t>
      </w:r>
    </w:p>
    <w:p w14:paraId="732115B9" w14:textId="43B70139" w:rsidR="00ED38BD" w:rsidRPr="00446C17" w:rsidRDefault="00ED38BD">
      <w:pPr>
        <w:pStyle w:val="ListParagraph"/>
        <w:numPr>
          <w:ilvl w:val="0"/>
          <w:numId w:val="32"/>
        </w:numPr>
      </w:pPr>
      <w:r w:rsidRPr="00446C17">
        <w:t>Geef aan op welke manier de ondernemingen de kennisverhoging gaan omzetten in concrete innovaties/toepassingen tijdens en na afloop van het project.</w:t>
      </w:r>
      <w:r>
        <w:t xml:space="preserve"> </w:t>
      </w:r>
      <w:r w:rsidRPr="00D04D1C">
        <w:t>Geef een beeld van wat kan verwacht worden aan ondernemingsspecifieke projecten (</w:t>
      </w:r>
      <w:r>
        <w:t>verwijs ook naar</w:t>
      </w:r>
      <w:r w:rsidRPr="00D04D1C">
        <w:t xml:space="preserve"> de hoger reeds geïdentificeerde intenties) en onderbouw zo de KPI’s in het innovatiedoel.</w:t>
      </w:r>
    </w:p>
    <w:p w14:paraId="0E238D0E" w14:textId="77777777" w:rsidR="001D1D07" w:rsidRPr="00446C17" w:rsidRDefault="001D1D07" w:rsidP="001D731C">
      <w:pPr>
        <w:spacing w:after="0" w:line="240" w:lineRule="auto"/>
        <w:rPr>
          <w:rFonts w:asciiTheme="majorHAnsi" w:eastAsia="Times New Roman" w:hAnsiTheme="majorHAnsi" w:cs="Times New Roman"/>
          <w:lang w:val="nl-BE" w:eastAsia="nl-BE"/>
        </w:rPr>
      </w:pPr>
    </w:p>
    <w:p w14:paraId="04E70052" w14:textId="00779618" w:rsidR="00B20A72" w:rsidRPr="00446C17" w:rsidRDefault="00614E22" w:rsidP="00C44FEF">
      <w:pPr>
        <w:pStyle w:val="Heading3"/>
      </w:pPr>
      <w:bookmarkStart w:id="52" w:name="_Toc487204656"/>
      <w:r w:rsidRPr="00446C17">
        <w:t>C</w:t>
      </w:r>
      <w:r w:rsidR="00B20A72" w:rsidRPr="00446C17">
        <w:t xml:space="preserve">ollectief </w:t>
      </w:r>
      <w:bookmarkEnd w:id="52"/>
      <w:r w:rsidR="002A5E40" w:rsidRPr="00446C17">
        <w:t>bereik</w:t>
      </w:r>
    </w:p>
    <w:p w14:paraId="2D04000A" w14:textId="495758FF" w:rsidR="00EC3081" w:rsidRPr="00446C17" w:rsidRDefault="005A443E" w:rsidP="004B2FA6">
      <w:pPr>
        <w:spacing w:after="120"/>
        <w:rPr>
          <w:lang w:val="nl-BE"/>
        </w:rPr>
      </w:pPr>
      <w:r w:rsidRPr="00446C17">
        <w:rPr>
          <w:lang w:val="nl-BE"/>
        </w:rPr>
        <w:t>In dit deel wordt de ruime doelgroep van ondernemingen die de resultaten van het project kunnen gebruiken beschreven, de betrokkenheid van de doelgroep</w:t>
      </w:r>
      <w:r w:rsidR="00AA002B" w:rsidRPr="00446C17">
        <w:rPr>
          <w:lang w:val="nl-BE"/>
        </w:rPr>
        <w:t>ondernemingen</w:t>
      </w:r>
      <w:r w:rsidRPr="00446C17">
        <w:rPr>
          <w:lang w:val="nl-BE"/>
        </w:rPr>
        <w:t xml:space="preserve"> bij de projectaanvraag, en of dat kennis die overgedragen wordt in lijn ligt met de mogelijkheden van de doelgroep om deze kennis op te nemen en te gebruiken (hun absorptiecapaciteit).</w:t>
      </w:r>
    </w:p>
    <w:p w14:paraId="0D824698" w14:textId="2DB37D0A" w:rsidR="00B20A72" w:rsidRPr="00446C17" w:rsidRDefault="00B20A72" w:rsidP="004B2FA6">
      <w:pPr>
        <w:numPr>
          <w:ilvl w:val="0"/>
          <w:numId w:val="34"/>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Aansluitend bij wat reeds geformuleerd werd </w:t>
      </w:r>
      <w:r w:rsidR="00AC67EF" w:rsidRPr="00446C17">
        <w:rPr>
          <w:rFonts w:asciiTheme="majorHAnsi" w:eastAsia="Times New Roman" w:hAnsiTheme="majorHAnsi" w:cs="Times New Roman"/>
          <w:lang w:val="nl-BE" w:eastAsia="nl-BE"/>
        </w:rPr>
        <w:t xml:space="preserve">onder </w:t>
      </w:r>
      <w:r w:rsidR="001D1D07" w:rsidRPr="00446C17">
        <w:rPr>
          <w:rFonts w:asciiTheme="majorHAnsi" w:eastAsia="Times New Roman" w:hAnsiTheme="majorHAnsi" w:cs="Times New Roman"/>
          <w:lang w:val="nl-BE" w:eastAsia="nl-BE"/>
        </w:rPr>
        <w:t>“doelstellingen”</w:t>
      </w:r>
      <w:r w:rsidRPr="00446C17">
        <w:rPr>
          <w:rFonts w:asciiTheme="majorHAnsi" w:eastAsia="Times New Roman" w:hAnsiTheme="majorHAnsi" w:cs="Times New Roman"/>
          <w:lang w:val="nl-BE" w:eastAsia="nl-BE"/>
        </w:rPr>
        <w:t>, geef hier meer gedetailleerd aan</w:t>
      </w:r>
      <w:r w:rsidRPr="00446C17">
        <w:rPr>
          <w:rFonts w:asciiTheme="majorHAnsi" w:eastAsia="Times New Roman" w:hAnsiTheme="majorHAnsi" w:cs="Times New Roman"/>
          <w:bCs/>
          <w:lang w:val="nl-BE" w:eastAsia="nl-BE"/>
        </w:rPr>
        <w:t xml:space="preserve"> welke ruime doelgroep</w:t>
      </w:r>
      <w:r w:rsidRPr="00446C17">
        <w:rPr>
          <w:rFonts w:asciiTheme="majorHAnsi" w:eastAsia="Times New Roman" w:hAnsiTheme="majorHAnsi" w:cs="Times New Roman"/>
          <w:lang w:val="nl-BE" w:eastAsia="nl-BE"/>
        </w:rPr>
        <w:t xml:space="preserve"> van </w:t>
      </w:r>
      <w:r w:rsidR="00C6078B" w:rsidRPr="00446C17">
        <w:rPr>
          <w:rFonts w:asciiTheme="majorHAnsi" w:eastAsia="Times New Roman" w:hAnsiTheme="majorHAnsi" w:cs="Times New Roman"/>
          <w:lang w:val="nl-BE" w:eastAsia="nl-BE"/>
        </w:rPr>
        <w:t>ondernemingen</w:t>
      </w:r>
      <w:r w:rsidRPr="00446C17">
        <w:rPr>
          <w:rFonts w:asciiTheme="majorHAnsi" w:eastAsia="Times New Roman" w:hAnsiTheme="majorHAnsi" w:cs="Times New Roman"/>
          <w:lang w:val="nl-BE" w:eastAsia="nl-BE"/>
        </w:rPr>
        <w:t>, in het bijzonder kmo</w:t>
      </w:r>
      <w:r w:rsidR="007476B1" w:rsidRPr="00446C17">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 xml:space="preserve">s </w:t>
      </w:r>
      <w:r w:rsidR="007476B1" w:rsidRPr="00446C17">
        <w:rPr>
          <w:rFonts w:asciiTheme="majorHAnsi" w:eastAsia="Times New Roman" w:hAnsiTheme="majorHAnsi" w:cs="Times New Roman"/>
          <w:lang w:val="nl-BE" w:eastAsia="nl-BE"/>
        </w:rPr>
        <w:t>en</w:t>
      </w:r>
      <w:r w:rsidRPr="00446C17">
        <w:rPr>
          <w:rFonts w:asciiTheme="majorHAnsi" w:eastAsia="Times New Roman" w:hAnsiTheme="majorHAnsi" w:cs="Times New Roman"/>
          <w:lang w:val="nl-BE" w:eastAsia="nl-BE"/>
        </w:rPr>
        <w:t xml:space="preserve"> niet-</w:t>
      </w:r>
      <w:proofErr w:type="spellStart"/>
      <w:r w:rsidRPr="00446C17">
        <w:rPr>
          <w:rFonts w:asciiTheme="majorHAnsi" w:eastAsia="Times New Roman" w:hAnsiTheme="majorHAnsi" w:cs="Times New Roman"/>
          <w:lang w:val="nl-BE" w:eastAsia="nl-BE"/>
        </w:rPr>
        <w:t>onderzoeksintensieve</w:t>
      </w:r>
      <w:proofErr w:type="spellEnd"/>
      <w:r w:rsidRPr="00446C17">
        <w:rPr>
          <w:rFonts w:asciiTheme="majorHAnsi" w:eastAsia="Times New Roman" w:hAnsiTheme="majorHAnsi" w:cs="Times New Roman"/>
          <w:lang w:val="nl-BE" w:eastAsia="nl-BE"/>
        </w:rPr>
        <w:t xml:space="preserve"> </w:t>
      </w:r>
      <w:r w:rsidR="00C6078B" w:rsidRPr="00446C17">
        <w:rPr>
          <w:rFonts w:asciiTheme="majorHAnsi" w:eastAsia="Times New Roman" w:hAnsiTheme="majorHAnsi" w:cs="Times New Roman"/>
          <w:lang w:val="nl-BE" w:eastAsia="nl-BE"/>
        </w:rPr>
        <w:t>ondernemingen</w:t>
      </w:r>
      <w:r w:rsidR="007D02BD">
        <w:rPr>
          <w:rFonts w:asciiTheme="majorHAnsi" w:eastAsia="Times New Roman" w:hAnsiTheme="majorHAnsi" w:cs="Times New Roman"/>
          <w:lang w:val="nl-BE" w:eastAsia="nl-BE"/>
        </w:rPr>
        <w:t xml:space="preserve">, baat </w:t>
      </w:r>
      <w:r w:rsidR="008D46FC">
        <w:rPr>
          <w:rFonts w:asciiTheme="majorHAnsi" w:eastAsia="Times New Roman" w:hAnsiTheme="majorHAnsi" w:cs="Times New Roman"/>
          <w:lang w:val="nl-BE" w:eastAsia="nl-BE"/>
        </w:rPr>
        <w:t>kunnen</w:t>
      </w:r>
      <w:r w:rsidR="008D46FC"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 xml:space="preserve">hebben bij de projectresultaten. </w:t>
      </w:r>
      <w:r w:rsidR="00965697" w:rsidRPr="00446C17">
        <w:rPr>
          <w:rFonts w:asciiTheme="majorHAnsi" w:eastAsia="Times New Roman" w:hAnsiTheme="majorHAnsi" w:cs="Times New Roman"/>
          <w:lang w:val="nl-BE" w:eastAsia="nl-BE"/>
        </w:rPr>
        <w:t xml:space="preserve">Beschrijf mogelijke </w:t>
      </w:r>
      <w:proofErr w:type="spellStart"/>
      <w:r w:rsidR="00293048" w:rsidRPr="00446C17">
        <w:rPr>
          <w:rFonts w:asciiTheme="majorHAnsi" w:eastAsia="Times New Roman" w:hAnsiTheme="majorHAnsi" w:cs="Times New Roman"/>
          <w:lang w:val="nl-BE" w:eastAsia="nl-BE"/>
        </w:rPr>
        <w:t>spillovers</w:t>
      </w:r>
      <w:proofErr w:type="spellEnd"/>
      <w:r w:rsidR="00293048" w:rsidRPr="00446C17">
        <w:rPr>
          <w:rFonts w:asciiTheme="majorHAnsi" w:eastAsia="Times New Roman" w:hAnsiTheme="majorHAnsi" w:cs="Times New Roman"/>
          <w:lang w:val="nl-BE" w:eastAsia="nl-BE"/>
        </w:rPr>
        <w:t xml:space="preserve"> naar andere sectoren</w:t>
      </w:r>
      <w:r w:rsidR="00965697" w:rsidRPr="00446C17">
        <w:rPr>
          <w:rFonts w:asciiTheme="majorHAnsi" w:eastAsia="Times New Roman" w:hAnsiTheme="majorHAnsi" w:cs="Times New Roman"/>
          <w:lang w:val="nl-BE" w:eastAsia="nl-BE"/>
        </w:rPr>
        <w:t>.</w:t>
      </w:r>
    </w:p>
    <w:p w14:paraId="59DAE938" w14:textId="0765C411" w:rsidR="00B20A72" w:rsidRPr="00446C17" w:rsidRDefault="00B20A72" w:rsidP="004B2FA6">
      <w:pPr>
        <w:numPr>
          <w:ilvl w:val="0"/>
          <w:numId w:val="34"/>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Kwantificeer en typeer de reële doelgroep. Welk is het aandeel van </w:t>
      </w:r>
      <w:r w:rsidR="00C6078B" w:rsidRPr="00446C17">
        <w:rPr>
          <w:rFonts w:asciiTheme="majorHAnsi" w:eastAsia="Times New Roman" w:hAnsiTheme="majorHAnsi" w:cs="Times New Roman"/>
          <w:lang w:val="nl-BE" w:eastAsia="nl-BE"/>
        </w:rPr>
        <w:t>ondernemingen</w:t>
      </w:r>
      <w:r w:rsidR="00AE647A"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waar de resultaten effectief aanleiding zullen geven tot concrete innovaties/toepassingen</w:t>
      </w:r>
      <w:r w:rsidR="00AA002B"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Voer indien nodig een opsplitsing door in deelgroepen (bv. verschillende sectoren, verschillend absorptievermogen</w:t>
      </w:r>
      <w:r w:rsidR="007D02BD">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 xml:space="preserve"> ...). Vermeld de belangrijkste relevante economische gegevens (aantal bedrijven, kmo-aandeel, omzet, tewerkstelling, export …) van de (deel)doelgroep(en).</w:t>
      </w:r>
    </w:p>
    <w:p w14:paraId="3E31E56E" w14:textId="77777777" w:rsidR="00935054" w:rsidRPr="00446C17" w:rsidRDefault="00B20A72" w:rsidP="004B2FA6">
      <w:pPr>
        <w:numPr>
          <w:ilvl w:val="0"/>
          <w:numId w:val="34"/>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Toon aan dat er voldoende absorptiecapaciteit is bij de (kmo) </w:t>
      </w:r>
      <w:r w:rsidR="004A2A3D" w:rsidRPr="00446C17">
        <w:rPr>
          <w:rFonts w:asciiTheme="majorHAnsi" w:eastAsia="Times New Roman" w:hAnsiTheme="majorHAnsi" w:cs="Times New Roman"/>
          <w:lang w:val="nl-BE" w:eastAsia="nl-BE"/>
        </w:rPr>
        <w:t>doelondernemingen</w:t>
      </w:r>
      <w:r w:rsidRPr="00446C17">
        <w:rPr>
          <w:rFonts w:asciiTheme="majorHAnsi" w:eastAsia="Times New Roman" w:hAnsiTheme="majorHAnsi" w:cs="Times New Roman"/>
          <w:lang w:val="nl-BE" w:eastAsia="nl-BE"/>
        </w:rPr>
        <w:t>.</w:t>
      </w:r>
    </w:p>
    <w:p w14:paraId="1B3B8FDE" w14:textId="5125E96A" w:rsidR="00935054" w:rsidRPr="00446C17" w:rsidRDefault="003532D2" w:rsidP="004B2FA6">
      <w:pPr>
        <w:numPr>
          <w:ilvl w:val="0"/>
          <w:numId w:val="34"/>
        </w:numPr>
        <w:spacing w:after="0" w:line="240" w:lineRule="auto"/>
        <w:rPr>
          <w:rFonts w:asciiTheme="majorHAnsi" w:eastAsia="Times New Roman" w:hAnsiTheme="majorHAnsi" w:cs="Times New Roman"/>
          <w:lang w:val="nl-BE" w:eastAsia="nl-BE"/>
        </w:rPr>
      </w:pPr>
      <w:r w:rsidRPr="00446C17">
        <w:rPr>
          <w:rFonts w:asciiTheme="majorHAnsi" w:hAnsiTheme="majorHAnsi"/>
          <w:iCs/>
          <w:lang w:val="nl-BE"/>
        </w:rPr>
        <w:t>Geef aan op welke manier de doelgroep betrokken werd bij de voorbereiding van de projectaanvraag</w:t>
      </w:r>
      <w:r w:rsidR="002A76C3" w:rsidRPr="00446C17">
        <w:rPr>
          <w:rFonts w:asciiTheme="majorHAnsi" w:hAnsiTheme="majorHAnsi"/>
          <w:iCs/>
          <w:lang w:val="nl-BE"/>
        </w:rPr>
        <w:t xml:space="preserve">, </w:t>
      </w:r>
      <w:r w:rsidRPr="00446C17">
        <w:rPr>
          <w:rFonts w:asciiTheme="majorHAnsi" w:hAnsiTheme="majorHAnsi"/>
          <w:iCs/>
          <w:lang w:val="nl-BE"/>
        </w:rPr>
        <w:t>too</w:t>
      </w:r>
      <w:r w:rsidR="00C36492" w:rsidRPr="00446C17">
        <w:rPr>
          <w:rFonts w:asciiTheme="majorHAnsi" w:hAnsiTheme="majorHAnsi"/>
          <w:lang w:val="nl-BE"/>
        </w:rPr>
        <w:t>n aan dat de doelgroep</w:t>
      </w:r>
      <w:r w:rsidR="004A2A3D" w:rsidRPr="00446C17">
        <w:rPr>
          <w:rFonts w:asciiTheme="majorHAnsi" w:hAnsiTheme="majorHAnsi"/>
          <w:lang w:val="nl-BE"/>
        </w:rPr>
        <w:t xml:space="preserve"> </w:t>
      </w:r>
      <w:r w:rsidR="00C36492" w:rsidRPr="00446C17">
        <w:rPr>
          <w:rFonts w:asciiTheme="majorHAnsi" w:hAnsiTheme="majorHAnsi"/>
          <w:lang w:val="nl-BE"/>
        </w:rPr>
        <w:t xml:space="preserve">actief betrokken </w:t>
      </w:r>
      <w:r w:rsidR="00AA002B" w:rsidRPr="00446C17">
        <w:rPr>
          <w:rFonts w:asciiTheme="majorHAnsi" w:hAnsiTheme="majorHAnsi"/>
          <w:lang w:val="nl-BE"/>
        </w:rPr>
        <w:t xml:space="preserve">wordt </w:t>
      </w:r>
      <w:r w:rsidR="00DA7563" w:rsidRPr="00446C17">
        <w:rPr>
          <w:rFonts w:asciiTheme="majorHAnsi" w:hAnsiTheme="majorHAnsi"/>
          <w:lang w:val="nl-BE"/>
        </w:rPr>
        <w:t xml:space="preserve">bij de uitvoering van het project en geef aan welke afspraken in dit verband zullen gemaakt worden. </w:t>
      </w:r>
      <w:r w:rsidR="00935054" w:rsidRPr="00446C17">
        <w:rPr>
          <w:rFonts w:asciiTheme="majorHAnsi" w:hAnsiTheme="majorHAnsi"/>
          <w:lang w:val="nl-BE"/>
        </w:rPr>
        <w:t xml:space="preserve">Geef aan hoe de </w:t>
      </w:r>
      <w:r w:rsidR="00AA002B" w:rsidRPr="00446C17">
        <w:rPr>
          <w:rFonts w:asciiTheme="majorHAnsi" w:hAnsiTheme="majorHAnsi"/>
          <w:lang w:val="nl-BE"/>
        </w:rPr>
        <w:t xml:space="preserve">begeleidingsgroep </w:t>
      </w:r>
      <w:r w:rsidR="00935054" w:rsidRPr="00446C17">
        <w:rPr>
          <w:rFonts w:asciiTheme="majorHAnsi" w:hAnsiTheme="majorHAnsi"/>
          <w:lang w:val="nl-BE"/>
        </w:rPr>
        <w:t xml:space="preserve">samengesteld is en georganiseerd wordt. Motiveer de keuze van de leden van de </w:t>
      </w:r>
      <w:r w:rsidR="00AA002B" w:rsidRPr="00446C17">
        <w:rPr>
          <w:rFonts w:asciiTheme="majorHAnsi" w:hAnsiTheme="majorHAnsi"/>
          <w:lang w:val="nl-BE"/>
        </w:rPr>
        <w:t xml:space="preserve">begeleidingsgroep </w:t>
      </w:r>
      <w:r w:rsidR="00935054" w:rsidRPr="00446C17">
        <w:rPr>
          <w:rFonts w:asciiTheme="majorHAnsi" w:hAnsiTheme="majorHAnsi"/>
          <w:lang w:val="nl-BE"/>
        </w:rPr>
        <w:t>(representati</w:t>
      </w:r>
      <w:r w:rsidR="004B2FA6" w:rsidRPr="00446C17">
        <w:rPr>
          <w:rFonts w:asciiTheme="majorHAnsi" w:hAnsiTheme="majorHAnsi"/>
          <w:lang w:val="nl-BE"/>
        </w:rPr>
        <w:t>viteit, relevantie, enz.).</w:t>
      </w:r>
    </w:p>
    <w:p w14:paraId="570B087F" w14:textId="77777777" w:rsidR="00935054" w:rsidRPr="00446C17" w:rsidRDefault="00935054" w:rsidP="001D5234">
      <w:pPr>
        <w:spacing w:after="0"/>
        <w:rPr>
          <w:rFonts w:asciiTheme="majorHAnsi" w:eastAsia="Times New Roman" w:hAnsiTheme="majorHAnsi" w:cs="Times New Roman"/>
          <w:lang w:val="nl-BE" w:eastAsia="nl-BE"/>
        </w:rPr>
      </w:pPr>
    </w:p>
    <w:p w14:paraId="5D51C99A" w14:textId="77777777" w:rsidR="004E2AFE" w:rsidRPr="00446C17" w:rsidRDefault="004E2AFE" w:rsidP="00C44FEF">
      <w:pPr>
        <w:pStyle w:val="Heading3"/>
      </w:pPr>
      <w:bookmarkStart w:id="53" w:name="_Toc487204657"/>
      <w:r w:rsidRPr="00446C17">
        <w:t>Valorisatiestrategie</w:t>
      </w:r>
    </w:p>
    <w:p w14:paraId="25AFEE24" w14:textId="661F6470" w:rsidR="00A671E3" w:rsidRPr="00446C17" w:rsidRDefault="00A671E3" w:rsidP="00A070A2">
      <w:pPr>
        <w:spacing w:after="120"/>
        <w:rPr>
          <w:rFonts w:asciiTheme="majorHAnsi" w:hAnsiTheme="majorHAnsi"/>
          <w:lang w:val="nl-BE"/>
        </w:rPr>
      </w:pPr>
      <w:r w:rsidRPr="00446C17">
        <w:rPr>
          <w:rFonts w:asciiTheme="majorHAnsi" w:hAnsiTheme="majorHAnsi"/>
          <w:lang w:val="nl-BE"/>
        </w:rPr>
        <w:t xml:space="preserve">In dit deel van het project moet duidelijk gemaakt worden hoe de projectresultaten tijdens en na afloop van het project ruim verspreid en gevaloriseerd </w:t>
      </w:r>
      <w:r w:rsidR="00EE66F0">
        <w:rPr>
          <w:rFonts w:asciiTheme="majorHAnsi" w:hAnsiTheme="majorHAnsi"/>
          <w:lang w:val="nl-BE"/>
        </w:rPr>
        <w:t xml:space="preserve">zullen </w:t>
      </w:r>
      <w:r w:rsidRPr="00446C17">
        <w:rPr>
          <w:rFonts w:asciiTheme="majorHAnsi" w:hAnsiTheme="majorHAnsi"/>
          <w:lang w:val="nl-BE"/>
        </w:rPr>
        <w:t>worden. Stel een concreet valorisatieplan voor</w:t>
      </w:r>
      <w:r w:rsidR="008126FE" w:rsidRPr="00446C17">
        <w:rPr>
          <w:rFonts w:asciiTheme="majorHAnsi" w:hAnsiTheme="majorHAnsi"/>
          <w:lang w:val="nl-BE"/>
        </w:rPr>
        <w:t xml:space="preserve"> dat de tijdshorizon van het project overschrijdt</w:t>
      </w:r>
      <w:r w:rsidRPr="00446C17">
        <w:rPr>
          <w:rFonts w:asciiTheme="majorHAnsi" w:hAnsiTheme="majorHAnsi"/>
          <w:lang w:val="nl-BE"/>
        </w:rPr>
        <w:t xml:space="preserve">. Geef ook aan welke expertise beschikbaar is m.b.t. </w:t>
      </w:r>
      <w:r w:rsidR="00AA2F3A" w:rsidRPr="00446C17">
        <w:rPr>
          <w:rFonts w:asciiTheme="majorHAnsi" w:hAnsiTheme="majorHAnsi"/>
          <w:lang w:val="nl-BE"/>
        </w:rPr>
        <w:t xml:space="preserve">de </w:t>
      </w:r>
      <w:r w:rsidRPr="00446C17">
        <w:rPr>
          <w:rFonts w:asciiTheme="majorHAnsi" w:hAnsiTheme="majorHAnsi"/>
          <w:lang w:val="nl-BE"/>
        </w:rPr>
        <w:t xml:space="preserve">valorisatie van </w:t>
      </w:r>
      <w:r w:rsidR="00AA2F3A" w:rsidRPr="00446C17">
        <w:rPr>
          <w:rFonts w:asciiTheme="majorHAnsi" w:hAnsiTheme="majorHAnsi"/>
          <w:lang w:val="nl-BE"/>
        </w:rPr>
        <w:t xml:space="preserve">de </w:t>
      </w:r>
      <w:r w:rsidRPr="00446C17">
        <w:rPr>
          <w:rFonts w:asciiTheme="majorHAnsi" w:hAnsiTheme="majorHAnsi"/>
          <w:lang w:val="nl-BE"/>
        </w:rPr>
        <w:t>resultaten uit voorgaande projecten naar Vlaamse ondernemingen</w:t>
      </w:r>
      <w:r w:rsidR="00E87A7C" w:rsidRPr="00446C17">
        <w:rPr>
          <w:rFonts w:asciiTheme="majorHAnsi" w:hAnsiTheme="majorHAnsi"/>
          <w:lang w:val="nl-BE"/>
        </w:rPr>
        <w:t xml:space="preserve"> (trackrecord)</w:t>
      </w:r>
      <w:r w:rsidRPr="00446C17">
        <w:rPr>
          <w:rFonts w:asciiTheme="majorHAnsi" w:hAnsiTheme="majorHAnsi"/>
          <w:lang w:val="nl-BE"/>
        </w:rPr>
        <w:t xml:space="preserve">. Er dient ook onderbouwd te worden dat de implementatie van innovaties en concrete toepassingen </w:t>
      </w:r>
      <w:r w:rsidR="00293048" w:rsidRPr="00446C17">
        <w:rPr>
          <w:rFonts w:asciiTheme="majorHAnsi" w:hAnsiTheme="majorHAnsi"/>
          <w:lang w:val="nl-BE"/>
        </w:rPr>
        <w:t xml:space="preserve">onmiddellijk na afloop </w:t>
      </w:r>
      <w:r w:rsidRPr="00446C17">
        <w:rPr>
          <w:rFonts w:asciiTheme="majorHAnsi" w:hAnsiTheme="majorHAnsi"/>
          <w:lang w:val="nl-BE"/>
        </w:rPr>
        <w:t xml:space="preserve">of </w:t>
      </w:r>
      <w:r w:rsidR="00293048" w:rsidRPr="00446C17">
        <w:rPr>
          <w:rFonts w:asciiTheme="majorHAnsi" w:hAnsiTheme="majorHAnsi"/>
          <w:lang w:val="nl-BE"/>
        </w:rPr>
        <w:t xml:space="preserve">op </w:t>
      </w:r>
      <w:r w:rsidRPr="00446C17">
        <w:rPr>
          <w:rFonts w:asciiTheme="majorHAnsi" w:hAnsiTheme="majorHAnsi"/>
          <w:lang w:val="nl-BE"/>
        </w:rPr>
        <w:t>middellange termijn (tot 3-5 jaar na afloop van het project) realistisch is.</w:t>
      </w:r>
    </w:p>
    <w:p w14:paraId="747973AA" w14:textId="77777777" w:rsidR="00A34442" w:rsidRDefault="004E2AFE">
      <w:pPr>
        <w:pStyle w:val="ListParagraph"/>
        <w:numPr>
          <w:ilvl w:val="0"/>
          <w:numId w:val="35"/>
        </w:numPr>
      </w:pPr>
      <w:r w:rsidRPr="00446C17">
        <w:t>Beschrijf hoe de kennisverspreiding</w:t>
      </w:r>
      <w:r w:rsidR="00981A06" w:rsidRPr="00446C17">
        <w:t>/-transfer</w:t>
      </w:r>
      <w:r w:rsidRPr="00446C17">
        <w:t xml:space="preserve"> zal bijdragen tot </w:t>
      </w:r>
      <w:r w:rsidR="009D785A" w:rsidRPr="00446C17">
        <w:t xml:space="preserve">een versnelde introductie van technologie/kennis </w:t>
      </w:r>
      <w:r w:rsidRPr="00446C17">
        <w:t>bij de doelgroep.</w:t>
      </w:r>
      <w:r w:rsidR="00A60E51">
        <w:t xml:space="preserve"> </w:t>
      </w:r>
      <w:r w:rsidR="00C512BB">
        <w:t>W</w:t>
      </w:r>
      <w:r w:rsidR="00CD4764">
        <w:t>elke collectieve activite</w:t>
      </w:r>
      <w:r w:rsidR="00C512BB">
        <w:t>i</w:t>
      </w:r>
      <w:r w:rsidR="00CD4764">
        <w:t xml:space="preserve">ten </w:t>
      </w:r>
      <w:r w:rsidR="00C512BB">
        <w:t xml:space="preserve">worden er </w:t>
      </w:r>
      <w:r w:rsidR="00CD4764">
        <w:t>gepland om</w:t>
      </w:r>
      <w:r w:rsidR="00B3283C">
        <w:t xml:space="preserve"> ondernemingsspecifieke projecten </w:t>
      </w:r>
      <w:r w:rsidR="00CD4764">
        <w:t>te initiëren</w:t>
      </w:r>
      <w:r w:rsidR="00B3283C">
        <w:t>.</w:t>
      </w:r>
    </w:p>
    <w:p w14:paraId="7496911B" w14:textId="5D5D1997" w:rsidR="00C512BB" w:rsidRDefault="00A34442">
      <w:pPr>
        <w:pStyle w:val="ListParagraph"/>
        <w:numPr>
          <w:ilvl w:val="0"/>
          <w:numId w:val="35"/>
        </w:numPr>
      </w:pPr>
      <w:r w:rsidRPr="00446C17">
        <w:t xml:space="preserve">Naast de verspreiding van kennis naar de brede doelgroep, kan ook aangegeven worden welke activiteiten na afloop van </w:t>
      </w:r>
      <w:r>
        <w:t xml:space="preserve">deel A van </w:t>
      </w:r>
      <w:r w:rsidRPr="00446C17">
        <w:t xml:space="preserve">het </w:t>
      </w:r>
      <w:r>
        <w:t>COOCK-</w:t>
      </w:r>
      <w:r w:rsidRPr="00446C17">
        <w:t>project eventueel verder ondernomen zullen worden om de innovaties/implementaties bij de doelgroep te blijven bewerkstelligen en op welke manier de kennis geborgd wordt</w:t>
      </w:r>
      <w:r>
        <w:t>.</w:t>
      </w:r>
    </w:p>
    <w:p w14:paraId="7C6520E2" w14:textId="77777777" w:rsidR="004E2AFE" w:rsidRPr="00446C17" w:rsidRDefault="004E2AFE" w:rsidP="00515F70">
      <w:pPr>
        <w:spacing w:after="0"/>
        <w:rPr>
          <w:rFonts w:asciiTheme="majorHAnsi" w:hAnsiTheme="majorHAnsi"/>
          <w:lang w:val="nl-BE"/>
        </w:rPr>
      </w:pPr>
    </w:p>
    <w:p w14:paraId="4EAB844C" w14:textId="7C54DD45" w:rsidR="00B20A72" w:rsidRPr="00446C17" w:rsidRDefault="00EC3E95" w:rsidP="00C44FEF">
      <w:pPr>
        <w:pStyle w:val="Heading3"/>
      </w:pPr>
      <w:r w:rsidRPr="00446C17">
        <w:t>Potentieel op ec</w:t>
      </w:r>
      <w:r w:rsidR="00B20A72" w:rsidRPr="00446C17">
        <w:t>onomische impact</w:t>
      </w:r>
      <w:bookmarkEnd w:id="53"/>
    </w:p>
    <w:p w14:paraId="24FF3DBD" w14:textId="4BF63C3D" w:rsidR="00FD7A55" w:rsidRPr="00446C17" w:rsidRDefault="00FD7A55" w:rsidP="00F04DFF">
      <w:pPr>
        <w:spacing w:after="120"/>
        <w:rPr>
          <w:lang w:val="nl-BE"/>
        </w:rPr>
      </w:pPr>
      <w:r w:rsidRPr="00446C17">
        <w:rPr>
          <w:lang w:val="nl-BE" w:eastAsia="nl-BE"/>
        </w:rPr>
        <w:t xml:space="preserve">In dit deel wordt aangegeven wat de mogelijke economische impact is </w:t>
      </w:r>
      <w:r w:rsidR="00665DF8" w:rsidRPr="00446C17">
        <w:rPr>
          <w:lang w:val="nl-BE" w:eastAsia="nl-BE"/>
        </w:rPr>
        <w:t>v</w:t>
      </w:r>
      <w:r w:rsidRPr="00446C17">
        <w:rPr>
          <w:lang w:val="nl-BE" w:eastAsia="nl-BE"/>
        </w:rPr>
        <w:t>oor Vlaanderen bij het gebruik van de projectresultaten door de ondernemingen uit de doelgroep. Indien er verschillen zijn qua impact tussen verschillende subdoelgroepen</w:t>
      </w:r>
      <w:r w:rsidR="00DB3934">
        <w:rPr>
          <w:lang w:val="nl-BE" w:eastAsia="nl-BE"/>
        </w:rPr>
        <w:t>,</w:t>
      </w:r>
      <w:r w:rsidRPr="00446C17">
        <w:rPr>
          <w:lang w:val="nl-BE" w:eastAsia="nl-BE"/>
        </w:rPr>
        <w:t xml:space="preserve"> kunnen onderstaande zaken beschreven worden per ‘deel’ van de ruime doelgroep. Hou er rekening mee dat projecten die in hoofdzaak gericht zijn op </w:t>
      </w:r>
      <w:r w:rsidR="004753B1" w:rsidRPr="00446C17">
        <w:rPr>
          <w:lang w:val="nl-BE" w:eastAsia="nl-BE"/>
        </w:rPr>
        <w:t xml:space="preserve">de </w:t>
      </w:r>
      <w:r w:rsidRPr="00446C17">
        <w:rPr>
          <w:lang w:val="nl-BE" w:eastAsia="nl-BE"/>
        </w:rPr>
        <w:t xml:space="preserve">economische meerwaarde voor landbouwbedrijven niet kunnen gesteund worden via </w:t>
      </w:r>
      <w:r w:rsidR="00665DF8" w:rsidRPr="00446C17">
        <w:rPr>
          <w:lang w:val="nl-BE" w:eastAsia="nl-BE"/>
        </w:rPr>
        <w:t>COOCK</w:t>
      </w:r>
      <w:r w:rsidRPr="00446C17">
        <w:rPr>
          <w:lang w:val="nl-BE" w:eastAsia="nl-BE"/>
        </w:rPr>
        <w:t>. Indien hun rol belangrijk is in de waardeketen</w:t>
      </w:r>
      <w:r w:rsidR="004753B1" w:rsidRPr="00446C17">
        <w:rPr>
          <w:lang w:val="nl-BE" w:eastAsia="nl-BE"/>
        </w:rPr>
        <w:t>,</w:t>
      </w:r>
      <w:r w:rsidRPr="00446C17">
        <w:rPr>
          <w:lang w:val="nl-BE" w:eastAsia="nl-BE"/>
        </w:rPr>
        <w:t xml:space="preserve"> komen ze uiteraard wel in aanmerking voor kennisoverdracht, maar het moet duidelijk zijn dat er bij ‘andere’ organisaties ook een belangrijke economische meerwaarde is. Indien er geen economische impact kan geduid worden bij Vlaamse organisaties kan het project ook niet gesteund worden.</w:t>
      </w:r>
    </w:p>
    <w:p w14:paraId="6EF0453D" w14:textId="2A55ED9E" w:rsidR="00A071DB" w:rsidRPr="00446C17" w:rsidRDefault="00A071DB">
      <w:pPr>
        <w:pStyle w:val="ListParagraph"/>
        <w:numPr>
          <w:ilvl w:val="0"/>
          <w:numId w:val="35"/>
        </w:numPr>
      </w:pPr>
      <w:r w:rsidRPr="00446C17">
        <w:lastRenderedPageBreak/>
        <w:t>Geef aan welke economische impact verwacht wordt voor de doelgroep. Geef aan wat de economisch toegevoegde waarde is voor Vlaanderen (behoud, groei of diversificatie van bedrijfsactiviteiten, tewerkstelling of investeringen …).</w:t>
      </w:r>
    </w:p>
    <w:p w14:paraId="129D1D3D" w14:textId="77777777" w:rsidR="00A071DB" w:rsidRPr="00446C17" w:rsidRDefault="00A071DB">
      <w:pPr>
        <w:pStyle w:val="ListParagraph"/>
        <w:numPr>
          <w:ilvl w:val="0"/>
          <w:numId w:val="35"/>
        </w:numPr>
      </w:pPr>
      <w:r w:rsidRPr="00446C17">
        <w:t>Geef aan of, en in welke mate, de introductie van nieuwe/recente kennis/technologieën versneld wordt.</w:t>
      </w:r>
    </w:p>
    <w:p w14:paraId="30776C2D" w14:textId="2EBCC437" w:rsidR="00951D80" w:rsidRDefault="00951D80">
      <w:pPr>
        <w:pStyle w:val="ListParagraph"/>
        <w:numPr>
          <w:ilvl w:val="0"/>
          <w:numId w:val="35"/>
        </w:numPr>
      </w:pPr>
      <w:r w:rsidRPr="00446C17">
        <w:t xml:space="preserve">Positioneer het gebruik van de projectresultaten t.o.v. commercieel beschikbare alternatieven (andere technologie of methodologie) en motiveer waarom een onderneming zou kiezen voor de </w:t>
      </w:r>
      <w:r w:rsidR="00E03F45" w:rsidRPr="00446C17">
        <w:t xml:space="preserve">in dit project beoogde </w:t>
      </w:r>
      <w:r w:rsidRPr="00446C17">
        <w:t>t</w:t>
      </w:r>
      <w:r w:rsidR="00E03F45" w:rsidRPr="00446C17">
        <w:t>echnologie of methodologie</w:t>
      </w:r>
      <w:r w:rsidRPr="00446C17">
        <w:t>.</w:t>
      </w:r>
    </w:p>
    <w:p w14:paraId="1AC04348" w14:textId="58107A67" w:rsidR="00D85500" w:rsidRPr="00A46755" w:rsidRDefault="00D85500">
      <w:pPr>
        <w:pStyle w:val="ListParagraph"/>
        <w:numPr>
          <w:ilvl w:val="0"/>
          <w:numId w:val="35"/>
        </w:numPr>
      </w:pPr>
      <w:r w:rsidRPr="00446C17">
        <w:rPr>
          <w:snapToGrid w:val="0"/>
        </w:rPr>
        <w:t>Geef aan op welke manier dit project de (internationale) competitiviteit van de doelgroep zal verhogen.</w:t>
      </w:r>
    </w:p>
    <w:p w14:paraId="0B34B20A" w14:textId="49FA2AAF" w:rsidR="00D85500" w:rsidRPr="00A46755" w:rsidRDefault="00D85500">
      <w:pPr>
        <w:pStyle w:val="ListParagraph"/>
        <w:numPr>
          <w:ilvl w:val="0"/>
          <w:numId w:val="35"/>
        </w:numPr>
      </w:pPr>
      <w:r w:rsidRPr="00446C17">
        <w:t>Zijn er spillover effecten naar andere doelgroepen en sectoren te verwachten?</w:t>
      </w:r>
    </w:p>
    <w:p w14:paraId="1D444FCC" w14:textId="7B290959" w:rsidR="00D85500" w:rsidRDefault="00D85500">
      <w:pPr>
        <w:pStyle w:val="ListParagraph"/>
        <w:numPr>
          <w:ilvl w:val="0"/>
          <w:numId w:val="35"/>
        </w:numPr>
      </w:pPr>
      <w:r w:rsidRPr="00446C17">
        <w:t>Vermeld mogelijke hindernissen (extern) waardoor de economische impact kan belemmerd of vertraagd worden (bv. IP, wetgeving, marktomgeving …).</w:t>
      </w:r>
    </w:p>
    <w:p w14:paraId="70589025" w14:textId="0D53FFD6" w:rsidR="00D85500" w:rsidRPr="00446C17" w:rsidRDefault="00D85500">
      <w:pPr>
        <w:pStyle w:val="ListParagraph"/>
        <w:numPr>
          <w:ilvl w:val="0"/>
          <w:numId w:val="35"/>
        </w:numPr>
      </w:pPr>
      <w:r w:rsidRPr="00446C17">
        <w:t>Indien van toepassing, geef aan hoe nieuwe kennis beschermd kan/zal worden en welke afspraken rond het gebruik van achtergrond- en voorgrondkennis gemaakt worden met de verschillende aanvragers van het projectconsortium. Geef ook aan welke eventuele belemmeringen er zijn naar het gebruik van die kennis. Te complexe regelingen worden als een risicofactor voor het project beschouwd.</w:t>
      </w:r>
    </w:p>
    <w:p w14:paraId="746CC963" w14:textId="77777777" w:rsidR="00B20A72" w:rsidRPr="00446C17" w:rsidRDefault="00B20A72" w:rsidP="00B20A72">
      <w:pPr>
        <w:spacing w:after="0" w:line="240" w:lineRule="auto"/>
        <w:rPr>
          <w:rFonts w:asciiTheme="majorHAnsi" w:eastAsia="Times New Roman" w:hAnsiTheme="majorHAnsi" w:cs="Times New Roman"/>
          <w:lang w:val="nl-BE" w:eastAsia="nl-BE"/>
        </w:rPr>
      </w:pPr>
    </w:p>
    <w:p w14:paraId="0C76D028" w14:textId="6F600862" w:rsidR="00B20A72" w:rsidRPr="00446C17" w:rsidRDefault="00BB6FE3" w:rsidP="00C44FEF">
      <w:pPr>
        <w:pStyle w:val="Heading3"/>
      </w:pPr>
      <w:r>
        <w:t>Complementariteit</w:t>
      </w:r>
    </w:p>
    <w:p w14:paraId="451C454E" w14:textId="2D46D0B6" w:rsidR="00A671E3" w:rsidRPr="00446C17" w:rsidRDefault="00A671E3" w:rsidP="00F04DFF">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In dit deel van het project wordt het project gepositioneerd t.o.v. een ander lopend (of net afgelopen) publiek gefinancierd onderzoek dat ook toegankelijk is voor de doelgroep, t.o.v. eigen onderzoekstrajecten en t.o.v. de internationale stand der techniek.</w:t>
      </w:r>
    </w:p>
    <w:p w14:paraId="33580DA2" w14:textId="452A3A48" w:rsidR="00A071DB" w:rsidRPr="00446C17" w:rsidRDefault="00A071DB" w:rsidP="004B2FA6">
      <w:pPr>
        <w:numPr>
          <w:ilvl w:val="0"/>
          <w:numId w:val="36"/>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 xml:space="preserve">Geef aan hoe het project zich positioneert ten opzichte van eventuele andere </w:t>
      </w:r>
      <w:r w:rsidR="007F2F9C" w:rsidRPr="00446C17">
        <w:rPr>
          <w:rFonts w:asciiTheme="majorHAnsi" w:eastAsia="Times New Roman" w:hAnsiTheme="majorHAnsi" w:cs="Times New Roman"/>
          <w:lang w:val="nl-BE" w:eastAsia="nl-BE"/>
        </w:rPr>
        <w:t xml:space="preserve">(nationale en internationale) publiek </w:t>
      </w:r>
      <w:r w:rsidRPr="00446C17">
        <w:rPr>
          <w:rFonts w:asciiTheme="majorHAnsi" w:eastAsia="Times New Roman" w:hAnsiTheme="majorHAnsi" w:cs="Times New Roman"/>
          <w:lang w:val="nl-BE" w:eastAsia="nl-BE"/>
        </w:rPr>
        <w:t xml:space="preserve">gefinancierde initiatieven/projecten? </w:t>
      </w:r>
      <w:r w:rsidR="007F2F9C" w:rsidRPr="00446C17">
        <w:rPr>
          <w:rFonts w:asciiTheme="majorHAnsi" w:eastAsia="Times New Roman" w:hAnsiTheme="majorHAnsi" w:cs="Times New Roman"/>
          <w:lang w:val="nl-BE" w:eastAsia="nl-BE"/>
        </w:rPr>
        <w:t xml:space="preserve">Geef aan waar synergie mogelijk is en met welke projecten er mogelijk een risico op overlap is. </w:t>
      </w:r>
      <w:r w:rsidRPr="00446C17">
        <w:rPr>
          <w:rFonts w:asciiTheme="majorHAnsi" w:eastAsia="Times New Roman" w:hAnsiTheme="majorHAnsi" w:cs="Times New Roman"/>
          <w:lang w:val="nl-BE" w:eastAsia="nl-BE"/>
        </w:rPr>
        <w:t xml:space="preserve">Indien van toepassing, beschrijf de </w:t>
      </w:r>
      <w:r w:rsidR="009915B2" w:rsidRPr="00446C17">
        <w:rPr>
          <w:rFonts w:asciiTheme="majorHAnsi" w:eastAsia="Times New Roman" w:hAnsiTheme="majorHAnsi" w:cs="Times New Roman"/>
          <w:lang w:val="nl-BE" w:eastAsia="nl-BE"/>
        </w:rPr>
        <w:t>synerg</w:t>
      </w:r>
      <w:r w:rsidR="009915B2" w:rsidRPr="00446C17">
        <w:rPr>
          <w:rFonts w:asciiTheme="majorHAnsi" w:eastAsia="Times New Roman" w:hAnsiTheme="majorHAnsi" w:cs="Times New Roman"/>
          <w:snapToGrid w:val="0"/>
          <w:lang w:val="nl-BE" w:eastAsia="nl-BE"/>
        </w:rPr>
        <w:t>i</w:t>
      </w:r>
      <w:r w:rsidR="004B2FA6" w:rsidRPr="00446C17">
        <w:rPr>
          <w:rFonts w:asciiTheme="majorHAnsi" w:eastAsia="Times New Roman" w:hAnsiTheme="majorHAnsi" w:cs="Times New Roman"/>
          <w:snapToGrid w:val="0"/>
          <w:lang w:val="nl-BE" w:eastAsia="nl-BE"/>
        </w:rPr>
        <w:t>e</w:t>
      </w:r>
      <w:r w:rsidR="009915B2" w:rsidRPr="00446C17">
        <w:rPr>
          <w:rFonts w:asciiTheme="majorHAnsi" w:eastAsia="Times New Roman" w:hAnsiTheme="majorHAnsi" w:cs="Times New Roman"/>
          <w:snapToGrid w:val="0"/>
          <w:lang w:val="nl-BE" w:eastAsia="nl-BE"/>
        </w:rPr>
        <w:t>ën</w:t>
      </w:r>
      <w:r w:rsidRPr="00446C17">
        <w:rPr>
          <w:rFonts w:asciiTheme="majorHAnsi" w:eastAsia="Times New Roman" w:hAnsiTheme="majorHAnsi" w:cs="Times New Roman"/>
          <w:snapToGrid w:val="0"/>
          <w:lang w:val="nl-BE" w:eastAsia="nl-BE"/>
        </w:rPr>
        <w:t xml:space="preserve"> met de huidige activiteiten van de aanvragers</w:t>
      </w:r>
      <w:r w:rsidRPr="00446C17">
        <w:rPr>
          <w:rFonts w:asciiTheme="majorHAnsi" w:eastAsia="Times New Roman" w:hAnsiTheme="majorHAnsi" w:cs="Times New Roman"/>
          <w:lang w:val="nl-BE" w:eastAsia="nl-BE"/>
        </w:rPr>
        <w:t xml:space="preserve">. Geef hierbij waar mogelijk </w:t>
      </w:r>
      <w:r w:rsidR="008B5EBC">
        <w:rPr>
          <w:rFonts w:asciiTheme="majorHAnsi" w:eastAsia="Times New Roman" w:hAnsiTheme="majorHAnsi" w:cs="Times New Roman"/>
          <w:lang w:val="nl-BE" w:eastAsia="nl-BE"/>
        </w:rPr>
        <w:t xml:space="preserve">en bondig </w:t>
      </w:r>
      <w:r w:rsidRPr="00446C17">
        <w:rPr>
          <w:rFonts w:asciiTheme="majorHAnsi" w:eastAsia="Times New Roman" w:hAnsiTheme="majorHAnsi" w:cs="Times New Roman"/>
          <w:lang w:val="nl-BE" w:eastAsia="nl-BE"/>
        </w:rPr>
        <w:t>de nodige literatuurreferenties.</w:t>
      </w:r>
    </w:p>
    <w:p w14:paraId="3E81B838" w14:textId="519C4A27" w:rsidR="008B5EBC" w:rsidRPr="00D04D1C" w:rsidRDefault="00A071DB" w:rsidP="00D04D1C">
      <w:pPr>
        <w:numPr>
          <w:ilvl w:val="0"/>
          <w:numId w:val="36"/>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Geef aan of er al dan niet een mogelijk risico bestaat op marktverstoring met commerciële dienstverlening en hoe hiermee zal omgegaan worden binnen de project- en valorisatiestrategie.</w:t>
      </w:r>
    </w:p>
    <w:p w14:paraId="73D593B4" w14:textId="77777777" w:rsidR="00D04D1C" w:rsidRPr="00D04D1C" w:rsidRDefault="00D04D1C" w:rsidP="00D04D1C">
      <w:pPr>
        <w:spacing w:after="0" w:line="240" w:lineRule="auto"/>
        <w:ind w:left="360"/>
        <w:rPr>
          <w:rFonts w:asciiTheme="majorHAnsi" w:eastAsia="Times New Roman" w:hAnsiTheme="majorHAnsi" w:cs="Times New Roman"/>
          <w:szCs w:val="20"/>
          <w:lang w:val="nl-BE" w:eastAsia="nl-BE"/>
        </w:rPr>
      </w:pPr>
    </w:p>
    <w:p w14:paraId="4E15DAD5" w14:textId="5B3E5151" w:rsidR="00BB6FE3" w:rsidRPr="00BB6FE3" w:rsidRDefault="00BB6FE3" w:rsidP="00C44FEF">
      <w:pPr>
        <w:pStyle w:val="Heading3"/>
      </w:pPr>
      <w:r>
        <w:t>Maatschappelijke meerwaarde</w:t>
      </w:r>
    </w:p>
    <w:p w14:paraId="25A63A56" w14:textId="0DB9B259" w:rsidR="008B5EBC" w:rsidRDefault="00EE66F0" w:rsidP="00647473">
      <w:pPr>
        <w:spacing w:after="6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 xml:space="preserve">Enkel indien </w:t>
      </w:r>
      <w:r w:rsidR="008B5EBC">
        <w:rPr>
          <w:rFonts w:asciiTheme="majorHAnsi" w:eastAsia="Times New Roman" w:hAnsiTheme="majorHAnsi" w:cs="Times New Roman"/>
          <w:szCs w:val="20"/>
          <w:lang w:val="nl-BE" w:eastAsia="nl-BE"/>
        </w:rPr>
        <w:t xml:space="preserve">verwacht wordt dat het project ook </w:t>
      </w:r>
      <w:r w:rsidR="008B5EBC" w:rsidRPr="008B5EBC">
        <w:rPr>
          <w:rFonts w:asciiTheme="majorHAnsi" w:eastAsia="Times New Roman" w:hAnsiTheme="majorHAnsi" w:cs="Times New Roman"/>
          <w:szCs w:val="20"/>
          <w:lang w:val="nl-BE" w:eastAsia="nl-BE"/>
        </w:rPr>
        <w:t xml:space="preserve">duidelijk positieve gevolgen </w:t>
      </w:r>
      <w:r w:rsidR="008B5EBC">
        <w:rPr>
          <w:rFonts w:asciiTheme="majorHAnsi" w:eastAsia="Times New Roman" w:hAnsiTheme="majorHAnsi" w:cs="Times New Roman"/>
          <w:szCs w:val="20"/>
          <w:lang w:val="nl-BE" w:eastAsia="nl-BE"/>
        </w:rPr>
        <w:t>zal hebben voor</w:t>
      </w:r>
      <w:r w:rsidR="008B5EBC" w:rsidRPr="008B5EBC">
        <w:rPr>
          <w:rFonts w:asciiTheme="majorHAnsi" w:eastAsia="Times New Roman" w:hAnsiTheme="majorHAnsi" w:cs="Times New Roman"/>
          <w:szCs w:val="20"/>
          <w:lang w:val="nl-BE" w:eastAsia="nl-BE"/>
        </w:rPr>
        <w:t xml:space="preserve"> maatschappij en/of milieu</w:t>
      </w:r>
      <w:r w:rsidR="008B5EBC">
        <w:rPr>
          <w:rFonts w:asciiTheme="majorHAnsi" w:eastAsia="Times New Roman" w:hAnsiTheme="majorHAnsi" w:cs="Times New Roman"/>
          <w:szCs w:val="20"/>
          <w:lang w:val="nl-BE" w:eastAsia="nl-BE"/>
        </w:rPr>
        <w:t>:</w:t>
      </w:r>
    </w:p>
    <w:p w14:paraId="69EE08BD" w14:textId="4F034917" w:rsidR="00177B40" w:rsidRPr="00446C17" w:rsidRDefault="008B5EBC" w:rsidP="004B2FA6">
      <w:pPr>
        <w:numPr>
          <w:ilvl w:val="0"/>
          <w:numId w:val="36"/>
        </w:numPr>
        <w:spacing w:after="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lang w:val="nl-BE" w:eastAsia="nl-BE"/>
        </w:rPr>
        <w:t>Beschrijf en onderbouw/ kwantificeer</w:t>
      </w:r>
      <w:r w:rsidR="00A071DB" w:rsidRPr="00446C17">
        <w:rPr>
          <w:rFonts w:asciiTheme="majorHAnsi" w:eastAsia="Times New Roman" w:hAnsiTheme="majorHAnsi" w:cs="Times New Roman"/>
          <w:lang w:val="nl-BE" w:eastAsia="nl-BE"/>
        </w:rPr>
        <w:t xml:space="preserve"> de aansluiting </w:t>
      </w:r>
      <w:r>
        <w:rPr>
          <w:rFonts w:asciiTheme="majorHAnsi" w:eastAsia="Times New Roman" w:hAnsiTheme="majorHAnsi" w:cs="Times New Roman"/>
          <w:lang w:val="nl-BE" w:eastAsia="nl-BE"/>
        </w:rPr>
        <w:t xml:space="preserve">en de impact (omvang en in de tijd) </w:t>
      </w:r>
      <w:r w:rsidR="00A071DB" w:rsidRPr="00446C17">
        <w:rPr>
          <w:rFonts w:asciiTheme="majorHAnsi" w:eastAsia="Times New Roman" w:hAnsiTheme="majorHAnsi" w:cs="Times New Roman"/>
          <w:lang w:val="nl-BE" w:eastAsia="nl-BE"/>
        </w:rPr>
        <w:t>van het project bij belangrijke maatschappelijke uitdagingen</w:t>
      </w:r>
      <w:r w:rsidR="002E77F3" w:rsidRPr="00446C17">
        <w:rPr>
          <w:rFonts w:asciiTheme="majorHAnsi" w:eastAsia="Times New Roman" w:hAnsiTheme="majorHAnsi" w:cs="Times New Roman"/>
          <w:lang w:val="nl-BE" w:eastAsia="nl-BE"/>
        </w:rPr>
        <w:t xml:space="preserve"> en/of</w:t>
      </w:r>
      <w:r w:rsidR="002E77F3" w:rsidRPr="00446C17">
        <w:rPr>
          <w:rFonts w:asciiTheme="majorHAnsi" w:eastAsia="Times New Roman" w:hAnsiTheme="majorHAnsi" w:cs="Times New Roman"/>
          <w:szCs w:val="20"/>
          <w:lang w:val="nl-BE" w:eastAsia="nl-BE"/>
        </w:rPr>
        <w:t xml:space="preserve"> de verwachte meerwaarde op het vlak van duurzame ontwikkeling</w:t>
      </w:r>
      <w:r w:rsidR="00BC5EBC" w:rsidRPr="00446C17">
        <w:rPr>
          <w:rFonts w:asciiTheme="majorHAnsi" w:eastAsia="Times New Roman" w:hAnsiTheme="majorHAnsi" w:cs="Times New Roman"/>
          <w:lang w:val="nl-BE" w:eastAsia="nl-BE"/>
        </w:rPr>
        <w:t>.</w:t>
      </w:r>
    </w:p>
    <w:p w14:paraId="36827483" w14:textId="77777777" w:rsidR="004B2FA6" w:rsidRPr="00446C17" w:rsidRDefault="004B2FA6" w:rsidP="004B2FA6">
      <w:pPr>
        <w:spacing w:after="0" w:line="240" w:lineRule="auto"/>
        <w:rPr>
          <w:rFonts w:asciiTheme="majorHAnsi" w:eastAsia="Times New Roman" w:hAnsiTheme="majorHAnsi" w:cs="Times New Roman"/>
          <w:szCs w:val="20"/>
          <w:lang w:val="nl-BE" w:eastAsia="nl-BE"/>
        </w:rPr>
      </w:pPr>
    </w:p>
    <w:p w14:paraId="092E355B" w14:textId="7D99C36A" w:rsidR="000F03F8" w:rsidRPr="00446C17" w:rsidRDefault="000F03F8">
      <w:pPr>
        <w:spacing w:after="0" w:line="240" w:lineRule="auto"/>
        <w:jc w:val="left"/>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br w:type="page"/>
      </w:r>
    </w:p>
    <w:p w14:paraId="6BD22162" w14:textId="378CABF1" w:rsidR="005C037B" w:rsidRPr="00446C17" w:rsidRDefault="005C037B" w:rsidP="001D5234">
      <w:pPr>
        <w:pStyle w:val="Heading2"/>
      </w:pPr>
      <w:bookmarkStart w:id="54" w:name="_Toc74728392"/>
      <w:r w:rsidRPr="00446C17">
        <w:lastRenderedPageBreak/>
        <w:t>B</w:t>
      </w:r>
      <w:r w:rsidR="00132E26" w:rsidRPr="00446C17">
        <w:t>.</w:t>
      </w:r>
      <w:r w:rsidRPr="00446C17">
        <w:t xml:space="preserve"> Kwaliteit van de projectuitvoering</w:t>
      </w:r>
      <w:bookmarkEnd w:id="54"/>
    </w:p>
    <w:p w14:paraId="7757ADED" w14:textId="77777777" w:rsidR="00B20A72" w:rsidRPr="00446C17" w:rsidRDefault="008D2FDA" w:rsidP="00C44FEF">
      <w:pPr>
        <w:pStyle w:val="Heading3"/>
      </w:pPr>
      <w:bookmarkStart w:id="55" w:name="_Toc487204661"/>
      <w:r w:rsidRPr="00446C17">
        <w:t>A</w:t>
      </w:r>
      <w:r w:rsidR="001B722A" w:rsidRPr="00446C17">
        <w:t>anpak en</w:t>
      </w:r>
      <w:r w:rsidR="00B20A72" w:rsidRPr="00446C17">
        <w:t xml:space="preserve"> uitvoering</w:t>
      </w:r>
      <w:bookmarkEnd w:id="55"/>
    </w:p>
    <w:p w14:paraId="79B84AB7" w14:textId="27FBB635" w:rsidR="00AC67EF" w:rsidRPr="00446C17" w:rsidRDefault="00AC67EF" w:rsidP="00F04DFF">
      <w:pPr>
        <w:spacing w:after="12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szCs w:val="20"/>
          <w:lang w:val="nl-BE" w:eastAsia="nl-BE"/>
        </w:rPr>
        <w:t xml:space="preserve">In dit deel wordt de globale aanpak beschreven </w:t>
      </w:r>
      <w:r w:rsidR="009856C0" w:rsidRPr="00446C17">
        <w:rPr>
          <w:rFonts w:asciiTheme="majorHAnsi" w:eastAsia="Times New Roman" w:hAnsiTheme="majorHAnsi" w:cs="Times New Roman"/>
          <w:szCs w:val="20"/>
          <w:lang w:val="nl-BE" w:eastAsia="nl-BE"/>
        </w:rPr>
        <w:t xml:space="preserve">die </w:t>
      </w:r>
      <w:r w:rsidR="002722F7" w:rsidRPr="00446C17">
        <w:rPr>
          <w:rFonts w:asciiTheme="majorHAnsi" w:eastAsia="Times New Roman" w:hAnsiTheme="majorHAnsi" w:cs="Times New Roman"/>
          <w:szCs w:val="20"/>
          <w:lang w:val="nl-BE" w:eastAsia="nl-BE"/>
        </w:rPr>
        <w:t xml:space="preserve">gehanteerd zal worden om de projectdoelstellingen te </w:t>
      </w:r>
      <w:r w:rsidRPr="00446C17">
        <w:rPr>
          <w:rFonts w:asciiTheme="majorHAnsi" w:eastAsia="Times New Roman" w:hAnsiTheme="majorHAnsi" w:cs="Times New Roman"/>
          <w:szCs w:val="20"/>
          <w:lang w:val="nl-BE" w:eastAsia="nl-BE"/>
        </w:rPr>
        <w:t>bereik</w:t>
      </w:r>
      <w:r w:rsidR="002722F7" w:rsidRPr="00446C17">
        <w:rPr>
          <w:rFonts w:asciiTheme="majorHAnsi" w:eastAsia="Times New Roman" w:hAnsiTheme="majorHAnsi" w:cs="Times New Roman"/>
          <w:szCs w:val="20"/>
          <w:lang w:val="nl-BE" w:eastAsia="nl-BE"/>
        </w:rPr>
        <w:t>en</w:t>
      </w:r>
      <w:r w:rsidRPr="00446C17">
        <w:rPr>
          <w:rFonts w:asciiTheme="majorHAnsi" w:eastAsia="Times New Roman" w:hAnsiTheme="majorHAnsi" w:cs="Times New Roman"/>
          <w:szCs w:val="20"/>
          <w:lang w:val="nl-BE" w:eastAsia="nl-BE"/>
        </w:rPr>
        <w:t>.</w:t>
      </w:r>
    </w:p>
    <w:p w14:paraId="2E1744CB" w14:textId="7E89D9BB" w:rsidR="00AC67EF" w:rsidRPr="00446C17" w:rsidRDefault="00AC67EF" w:rsidP="004B2FA6">
      <w:pPr>
        <w:numPr>
          <w:ilvl w:val="0"/>
          <w:numId w:val="3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globaal de aanpak en het verloop van het project.</w:t>
      </w:r>
      <w:r w:rsidR="00981A06"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Motiveer waarom voor deze aanpak gekozen wordt en in welke mate deze bijdraagt tot de realisatie van de doelstellingen.</w:t>
      </w:r>
    </w:p>
    <w:p w14:paraId="45ED08AB" w14:textId="245F36CA" w:rsidR="009915B2" w:rsidRPr="00446C17" w:rsidRDefault="009915B2" w:rsidP="00522140">
      <w:pPr>
        <w:pStyle w:val="ListParagraph"/>
      </w:pPr>
      <w:r w:rsidRPr="00446C17">
        <w:t>Beschrijf de aanpak voor ruime verspreiding van de gegenereerde kennis en de resultaten van het project, op maat van de doelgroep.</w:t>
      </w:r>
    </w:p>
    <w:p w14:paraId="4DB6F264" w14:textId="0972C9E8" w:rsidR="00AC67EF" w:rsidRPr="00446C17" w:rsidRDefault="00AC67EF" w:rsidP="004B2FA6">
      <w:pPr>
        <w:numPr>
          <w:ilvl w:val="0"/>
          <w:numId w:val="3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Schets schematisch de onderlinge samenhang tussen de verschillende activiteiten</w:t>
      </w:r>
      <w:r w:rsidR="009C505B" w:rsidRPr="00446C17">
        <w:rPr>
          <w:rFonts w:asciiTheme="majorHAnsi" w:eastAsia="Times New Roman" w:hAnsiTheme="majorHAnsi" w:cs="Times New Roman"/>
          <w:lang w:val="nl-BE" w:eastAsia="nl-BE"/>
        </w:rPr>
        <w:t>/werkpakketten</w:t>
      </w:r>
      <w:r w:rsidR="001F4296" w:rsidRPr="00446C17">
        <w:rPr>
          <w:rFonts w:asciiTheme="majorHAnsi" w:eastAsia="Times New Roman" w:hAnsiTheme="majorHAnsi" w:cs="Times New Roman"/>
          <w:lang w:val="nl-BE" w:eastAsia="nl-BE"/>
        </w:rPr>
        <w:t xml:space="preserve"> (</w:t>
      </w:r>
      <w:r w:rsidR="009C505B" w:rsidRPr="00446C17">
        <w:rPr>
          <w:rFonts w:asciiTheme="majorHAnsi" w:eastAsia="Times New Roman" w:hAnsiTheme="majorHAnsi" w:cs="Times New Roman"/>
          <w:lang w:val="nl-BE" w:eastAsia="nl-BE"/>
        </w:rPr>
        <w:t xml:space="preserve">vertaalonderzoek, kennisopbouw, algemene kennisverspreiding </w:t>
      </w:r>
      <w:r w:rsidR="00DE2D3E" w:rsidRPr="00446C17">
        <w:rPr>
          <w:rFonts w:asciiTheme="majorHAnsi" w:eastAsia="Times New Roman" w:hAnsiTheme="majorHAnsi" w:cs="Times New Roman"/>
          <w:lang w:val="nl-BE" w:eastAsia="nl-BE"/>
        </w:rPr>
        <w:t xml:space="preserve">generische </w:t>
      </w:r>
      <w:r w:rsidR="001F4296" w:rsidRPr="00446C17">
        <w:rPr>
          <w:rFonts w:asciiTheme="majorHAnsi" w:eastAsia="Times New Roman" w:hAnsiTheme="majorHAnsi" w:cs="Times New Roman"/>
          <w:lang w:val="nl-BE" w:eastAsia="nl-BE"/>
        </w:rPr>
        <w:t>cases</w:t>
      </w:r>
      <w:r w:rsidR="00DE2D3E" w:rsidRPr="00446C17">
        <w:rPr>
          <w:rFonts w:asciiTheme="majorHAnsi" w:eastAsia="Times New Roman" w:hAnsiTheme="majorHAnsi" w:cs="Times New Roman"/>
          <w:lang w:val="nl-BE" w:eastAsia="nl-BE"/>
        </w:rPr>
        <w:t>/collectieve demonstraties</w:t>
      </w:r>
      <w:r w:rsidR="001F4296" w:rsidRPr="00446C17">
        <w:rPr>
          <w:rFonts w:asciiTheme="majorHAnsi" w:eastAsia="Times New Roman" w:hAnsiTheme="majorHAnsi" w:cs="Times New Roman"/>
          <w:lang w:val="nl-BE" w:eastAsia="nl-BE"/>
        </w:rPr>
        <w:t>)</w:t>
      </w:r>
      <w:r w:rsidRPr="00446C17">
        <w:rPr>
          <w:rFonts w:asciiTheme="majorHAnsi" w:eastAsia="Times New Roman" w:hAnsiTheme="majorHAnsi" w:cs="Times New Roman"/>
          <w:lang w:val="nl-BE" w:eastAsia="nl-BE"/>
        </w:rPr>
        <w:t>.</w:t>
      </w:r>
    </w:p>
    <w:p w14:paraId="7E7DCD93" w14:textId="13B87D36" w:rsidR="00CF7ABB" w:rsidRPr="00446C17" w:rsidRDefault="00AC67EF" w:rsidP="004B2FA6">
      <w:pPr>
        <w:numPr>
          <w:ilvl w:val="0"/>
          <w:numId w:val="3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uit te voeren activiteiten. Deel het project op in werkpakketten en beschrijf per werkpakket de aanpak, de taken, de personeels- en tijdsinzet en de betrokken partijen (zie onderstaande tabel).</w:t>
      </w:r>
    </w:p>
    <w:p w14:paraId="3B448C25" w14:textId="77777777" w:rsidR="00AC67EF" w:rsidRPr="00446C17" w:rsidRDefault="00AC67EF" w:rsidP="004B2FA6">
      <w:pPr>
        <w:numPr>
          <w:ilvl w:val="0"/>
          <w:numId w:val="3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verwachte risico’s en op welke manier met deze risico’s wordt omgegaan.</w:t>
      </w:r>
    </w:p>
    <w:p w14:paraId="4FC13823" w14:textId="77777777" w:rsidR="00AC67EF" w:rsidRPr="00446C17" w:rsidRDefault="00AC67EF" w:rsidP="004B2FA6">
      <w:pPr>
        <w:numPr>
          <w:ilvl w:val="0"/>
          <w:numId w:val="38"/>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 xml:space="preserve">Beschrijf globaal de strategie/aanpak op gebied van kennis/technologieverspreiding en -transfer naar de </w:t>
      </w:r>
      <w:r w:rsidR="004A2A3D" w:rsidRPr="00446C17">
        <w:rPr>
          <w:rFonts w:asciiTheme="majorHAnsi" w:eastAsia="Times New Roman" w:hAnsiTheme="majorHAnsi" w:cs="Times New Roman"/>
          <w:lang w:val="nl-BE" w:eastAsia="nl-BE"/>
        </w:rPr>
        <w:t>doelondernemingen</w:t>
      </w:r>
      <w:r w:rsidRPr="00446C17">
        <w:rPr>
          <w:rFonts w:asciiTheme="majorHAnsi" w:eastAsia="Times New Roman" w:hAnsiTheme="majorHAnsi" w:cs="Times New Roman"/>
          <w:lang w:val="nl-BE" w:eastAsia="nl-BE"/>
        </w:rPr>
        <w:t>, met bijzondere aandacht voor de mogelijkheden van doorstroming van de resultaten naar de kmo’s. Geef concreet aan hoe de kennis verspreid zal worden naar de ruime doelgroep.</w:t>
      </w:r>
    </w:p>
    <w:p w14:paraId="4293889B" w14:textId="77777777" w:rsidR="00AC67EF" w:rsidRPr="00446C17" w:rsidRDefault="00AC67EF" w:rsidP="00AC67EF">
      <w:pPr>
        <w:autoSpaceDE w:val="0"/>
        <w:autoSpaceDN w:val="0"/>
        <w:spacing w:after="0" w:line="276" w:lineRule="auto"/>
        <w:ind w:left="360"/>
        <w:rPr>
          <w:rFonts w:asciiTheme="majorHAnsi" w:eastAsia="Times New Roman" w:hAnsiTheme="majorHAnsi" w:cs="Times New Roman"/>
          <w:lang w:val="nl-BE" w:eastAsia="nl-BE"/>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836"/>
        <w:gridCol w:w="120"/>
        <w:gridCol w:w="445"/>
        <w:gridCol w:w="1306"/>
        <w:gridCol w:w="702"/>
        <w:gridCol w:w="711"/>
        <w:gridCol w:w="986"/>
        <w:gridCol w:w="686"/>
        <w:gridCol w:w="1153"/>
        <w:gridCol w:w="511"/>
        <w:gridCol w:w="899"/>
      </w:tblGrid>
      <w:tr w:rsidR="00377865" w:rsidRPr="00446C17" w14:paraId="588C4199" w14:textId="77777777" w:rsidTr="002C4433">
        <w:trPr>
          <w:jc w:val="center"/>
        </w:trPr>
        <w:tc>
          <w:tcPr>
            <w:tcW w:w="1836" w:type="dxa"/>
            <w:shd w:val="clear" w:color="auto" w:fill="D9D9D9" w:themeFill="background1" w:themeFillShade="D9"/>
          </w:tcPr>
          <w:p w14:paraId="30EC7FBF" w14:textId="77777777" w:rsidR="00AC67EF" w:rsidRPr="00063FE4" w:rsidRDefault="00AC67EF" w:rsidP="00647473">
            <w:pPr>
              <w:pStyle w:val="Heading7"/>
            </w:pPr>
            <w:r w:rsidRPr="00063FE4">
              <w:t>WP nummer:</w:t>
            </w:r>
          </w:p>
        </w:tc>
        <w:tc>
          <w:tcPr>
            <w:tcW w:w="565" w:type="dxa"/>
            <w:gridSpan w:val="2"/>
            <w:shd w:val="clear" w:color="auto" w:fill="D9D9D9" w:themeFill="background1" w:themeFillShade="D9"/>
          </w:tcPr>
          <w:p w14:paraId="7BED8944" w14:textId="77777777" w:rsidR="00AC67EF" w:rsidRPr="00446C17" w:rsidRDefault="00AC67EF" w:rsidP="00647473">
            <w:pPr>
              <w:pStyle w:val="Heading7"/>
            </w:pPr>
          </w:p>
        </w:tc>
        <w:tc>
          <w:tcPr>
            <w:tcW w:w="1306" w:type="dxa"/>
            <w:shd w:val="clear" w:color="auto" w:fill="D9D9D9" w:themeFill="background1" w:themeFillShade="D9"/>
          </w:tcPr>
          <w:p w14:paraId="62B7EF76" w14:textId="77777777" w:rsidR="00AC67EF" w:rsidRPr="00446C17" w:rsidRDefault="00AC67EF" w:rsidP="00647473">
            <w:pPr>
              <w:pStyle w:val="Heading7"/>
            </w:pPr>
            <w:r w:rsidRPr="00446C17">
              <w:t>beginmaand:</w:t>
            </w:r>
          </w:p>
        </w:tc>
        <w:tc>
          <w:tcPr>
            <w:tcW w:w="702" w:type="dxa"/>
            <w:shd w:val="clear" w:color="auto" w:fill="D9D9D9" w:themeFill="background1" w:themeFillShade="D9"/>
          </w:tcPr>
          <w:p w14:paraId="456A6226" w14:textId="77777777" w:rsidR="00AC67EF" w:rsidRPr="00446C17" w:rsidRDefault="00AC67EF" w:rsidP="00647473">
            <w:pPr>
              <w:pStyle w:val="Heading7"/>
            </w:pPr>
          </w:p>
        </w:tc>
        <w:tc>
          <w:tcPr>
            <w:tcW w:w="1697" w:type="dxa"/>
            <w:gridSpan w:val="2"/>
            <w:shd w:val="clear" w:color="auto" w:fill="D9D9D9" w:themeFill="background1" w:themeFillShade="D9"/>
          </w:tcPr>
          <w:p w14:paraId="1D44354E" w14:textId="77777777" w:rsidR="00AC67EF" w:rsidRPr="00446C17" w:rsidRDefault="00377865" w:rsidP="00647473">
            <w:pPr>
              <w:pStyle w:val="Heading7"/>
            </w:pPr>
            <w:r w:rsidRPr="00446C17">
              <w:t xml:space="preserve">duurtijd </w:t>
            </w:r>
            <w:r w:rsidR="001020A9" w:rsidRPr="00446C17">
              <w:t>(</w:t>
            </w:r>
            <w:r w:rsidR="00AC67EF" w:rsidRPr="00446C17">
              <w:t>maand)</w:t>
            </w:r>
          </w:p>
        </w:tc>
        <w:tc>
          <w:tcPr>
            <w:tcW w:w="686" w:type="dxa"/>
            <w:shd w:val="clear" w:color="auto" w:fill="D9D9D9" w:themeFill="background1" w:themeFillShade="D9"/>
          </w:tcPr>
          <w:p w14:paraId="5CBDC195" w14:textId="77777777" w:rsidR="00AC67EF" w:rsidRPr="00446C17" w:rsidRDefault="00AC67EF" w:rsidP="00647473">
            <w:pPr>
              <w:pStyle w:val="Heading7"/>
            </w:pPr>
          </w:p>
        </w:tc>
        <w:tc>
          <w:tcPr>
            <w:tcW w:w="1664" w:type="dxa"/>
            <w:gridSpan w:val="2"/>
            <w:shd w:val="clear" w:color="auto" w:fill="D9D9D9" w:themeFill="background1" w:themeFillShade="D9"/>
          </w:tcPr>
          <w:p w14:paraId="76B85F92" w14:textId="77777777" w:rsidR="00AC67EF" w:rsidRPr="00446C17" w:rsidRDefault="00AC67EF" w:rsidP="00647473">
            <w:pPr>
              <w:pStyle w:val="Heading7"/>
            </w:pPr>
            <w:r w:rsidRPr="00446C17">
              <w:t xml:space="preserve">totaal aantal </w:t>
            </w:r>
            <w:r w:rsidR="00F55DC6" w:rsidRPr="00446C17">
              <w:t>mm</w:t>
            </w:r>
          </w:p>
        </w:tc>
        <w:tc>
          <w:tcPr>
            <w:tcW w:w="899" w:type="dxa"/>
            <w:shd w:val="clear" w:color="auto" w:fill="D9D9D9" w:themeFill="background1" w:themeFillShade="D9"/>
          </w:tcPr>
          <w:p w14:paraId="1A375A34" w14:textId="77777777" w:rsidR="00AC67EF" w:rsidRPr="00446C17" w:rsidRDefault="00AC67EF" w:rsidP="00647473">
            <w:pPr>
              <w:pStyle w:val="Heading7"/>
            </w:pPr>
          </w:p>
        </w:tc>
      </w:tr>
      <w:tr w:rsidR="00AC67EF" w:rsidRPr="00446C17" w14:paraId="52BDAC12" w14:textId="77777777" w:rsidTr="002C4433">
        <w:trPr>
          <w:trHeight w:val="283"/>
          <w:jc w:val="center"/>
        </w:trPr>
        <w:tc>
          <w:tcPr>
            <w:tcW w:w="1836" w:type="dxa"/>
          </w:tcPr>
          <w:p w14:paraId="17BD7A14" w14:textId="77777777" w:rsidR="00AC67EF" w:rsidRPr="00446C17" w:rsidRDefault="00AC67EF" w:rsidP="00647473">
            <w:pPr>
              <w:pStyle w:val="Heading7"/>
            </w:pPr>
            <w:r w:rsidRPr="00446C17">
              <w:t>Titel:</w:t>
            </w:r>
          </w:p>
        </w:tc>
        <w:tc>
          <w:tcPr>
            <w:tcW w:w="7519" w:type="dxa"/>
            <w:gridSpan w:val="10"/>
          </w:tcPr>
          <w:p w14:paraId="5B010F88"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r>
      <w:tr w:rsidR="00AC67EF" w:rsidRPr="00446C17" w14:paraId="564AC4F3" w14:textId="77777777" w:rsidTr="002C4433">
        <w:trPr>
          <w:trHeight w:val="283"/>
          <w:jc w:val="center"/>
        </w:trPr>
        <w:tc>
          <w:tcPr>
            <w:tcW w:w="1836" w:type="dxa"/>
          </w:tcPr>
          <w:p w14:paraId="517F1C4F" w14:textId="77777777" w:rsidR="00AC67EF" w:rsidRPr="00446C17" w:rsidRDefault="00AC67EF" w:rsidP="00647473">
            <w:pPr>
              <w:pStyle w:val="Heading7"/>
            </w:pPr>
            <w:r w:rsidRPr="00446C17">
              <w:t>Werkpakketleider:</w:t>
            </w:r>
          </w:p>
        </w:tc>
        <w:tc>
          <w:tcPr>
            <w:tcW w:w="7519" w:type="dxa"/>
            <w:gridSpan w:val="10"/>
          </w:tcPr>
          <w:p w14:paraId="146DE083" w14:textId="77777777" w:rsidR="00AC67EF" w:rsidRPr="00446C17" w:rsidRDefault="00AC67EF" w:rsidP="002C3F06">
            <w:pPr>
              <w:spacing w:before="60" w:after="60" w:line="240" w:lineRule="auto"/>
              <w:jc w:val="left"/>
              <w:rPr>
                <w:rFonts w:asciiTheme="majorHAnsi" w:eastAsia="Times New Roman" w:hAnsiTheme="majorHAnsi" w:cs="Times New Roman"/>
                <w:b/>
                <w:sz w:val="20"/>
                <w:szCs w:val="20"/>
                <w:lang w:val="nl-BE" w:eastAsia="nl-BE"/>
              </w:rPr>
            </w:pPr>
          </w:p>
        </w:tc>
      </w:tr>
      <w:tr w:rsidR="00AC67EF" w:rsidRPr="00446C17" w14:paraId="666C7A92" w14:textId="77777777" w:rsidTr="002C4433">
        <w:trPr>
          <w:trHeight w:val="283"/>
          <w:jc w:val="center"/>
        </w:trPr>
        <w:tc>
          <w:tcPr>
            <w:tcW w:w="1836" w:type="dxa"/>
          </w:tcPr>
          <w:p w14:paraId="0D72836F" w14:textId="77777777" w:rsidR="00AC67EF" w:rsidRPr="00446C17" w:rsidRDefault="00AC67EF" w:rsidP="00647473">
            <w:pPr>
              <w:pStyle w:val="Heading7"/>
            </w:pPr>
            <w:r w:rsidRPr="00446C17">
              <w:t>Betrokken partner:</w:t>
            </w:r>
          </w:p>
        </w:tc>
        <w:tc>
          <w:tcPr>
            <w:tcW w:w="1871" w:type="dxa"/>
            <w:gridSpan w:val="3"/>
          </w:tcPr>
          <w:p w14:paraId="7D28F50A" w14:textId="77777777" w:rsidR="00AC67EF" w:rsidRPr="00446C17" w:rsidRDefault="00AC67EF" w:rsidP="00647473">
            <w:pPr>
              <w:pStyle w:val="Heading7"/>
            </w:pPr>
            <w:r w:rsidRPr="00446C17">
              <w:t>Partner 1</w:t>
            </w:r>
          </w:p>
        </w:tc>
        <w:tc>
          <w:tcPr>
            <w:tcW w:w="1413" w:type="dxa"/>
            <w:gridSpan w:val="2"/>
          </w:tcPr>
          <w:p w14:paraId="274D77EC" w14:textId="77777777" w:rsidR="00AC67EF" w:rsidRPr="00446C17" w:rsidRDefault="00AC67EF" w:rsidP="00647473">
            <w:pPr>
              <w:pStyle w:val="Heading7"/>
            </w:pPr>
            <w:r w:rsidRPr="00446C17">
              <w:t>Partner 2</w:t>
            </w:r>
          </w:p>
        </w:tc>
        <w:tc>
          <w:tcPr>
            <w:tcW w:w="1672" w:type="dxa"/>
            <w:gridSpan w:val="2"/>
          </w:tcPr>
          <w:p w14:paraId="61FE52CD" w14:textId="77777777" w:rsidR="00AC67EF" w:rsidRPr="00446C17" w:rsidRDefault="00AC67EF" w:rsidP="00647473">
            <w:pPr>
              <w:pStyle w:val="Heading7"/>
            </w:pPr>
            <w:r w:rsidRPr="00446C17">
              <w:t>Partner 3</w:t>
            </w:r>
          </w:p>
        </w:tc>
        <w:tc>
          <w:tcPr>
            <w:tcW w:w="1153" w:type="dxa"/>
          </w:tcPr>
          <w:p w14:paraId="74BB79E8" w14:textId="77777777" w:rsidR="00AC67EF" w:rsidRPr="00446C17" w:rsidRDefault="00AC67EF" w:rsidP="00647473">
            <w:pPr>
              <w:pStyle w:val="Heading7"/>
            </w:pPr>
            <w:r w:rsidRPr="00446C17">
              <w:t>…</w:t>
            </w:r>
          </w:p>
        </w:tc>
        <w:tc>
          <w:tcPr>
            <w:tcW w:w="1410" w:type="dxa"/>
            <w:gridSpan w:val="2"/>
          </w:tcPr>
          <w:p w14:paraId="5740A7A6" w14:textId="77777777" w:rsidR="00AC67EF" w:rsidRPr="00446C17" w:rsidRDefault="00AC67EF" w:rsidP="00647473">
            <w:pPr>
              <w:pStyle w:val="Heading7"/>
            </w:pPr>
            <w:r w:rsidRPr="00446C17">
              <w:t>…</w:t>
            </w:r>
          </w:p>
        </w:tc>
      </w:tr>
      <w:tr w:rsidR="00AC67EF" w:rsidRPr="00446C17" w14:paraId="0F0E1474" w14:textId="77777777" w:rsidTr="002C4433">
        <w:trPr>
          <w:trHeight w:val="283"/>
          <w:jc w:val="center"/>
        </w:trPr>
        <w:tc>
          <w:tcPr>
            <w:tcW w:w="1836" w:type="dxa"/>
          </w:tcPr>
          <w:p w14:paraId="6AA72920" w14:textId="77777777" w:rsidR="00AC67EF" w:rsidRPr="00446C17" w:rsidRDefault="00AC67EF" w:rsidP="00647473">
            <w:pPr>
              <w:pStyle w:val="Heading7"/>
            </w:pPr>
            <w:r w:rsidRPr="00446C17">
              <w:t>Mensmaanden:</w:t>
            </w:r>
          </w:p>
        </w:tc>
        <w:tc>
          <w:tcPr>
            <w:tcW w:w="1871" w:type="dxa"/>
            <w:gridSpan w:val="3"/>
          </w:tcPr>
          <w:p w14:paraId="29E194A8"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413" w:type="dxa"/>
            <w:gridSpan w:val="2"/>
          </w:tcPr>
          <w:p w14:paraId="4E10B750"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672" w:type="dxa"/>
            <w:gridSpan w:val="2"/>
          </w:tcPr>
          <w:p w14:paraId="7255606F"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153" w:type="dxa"/>
          </w:tcPr>
          <w:p w14:paraId="50618380"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c>
          <w:tcPr>
            <w:tcW w:w="1410" w:type="dxa"/>
            <w:gridSpan w:val="2"/>
          </w:tcPr>
          <w:p w14:paraId="47FEA509" w14:textId="77777777" w:rsidR="00AC67EF" w:rsidRPr="00446C17" w:rsidRDefault="00AC67EF" w:rsidP="002C3F06">
            <w:pPr>
              <w:spacing w:before="60" w:after="60" w:line="240" w:lineRule="auto"/>
              <w:jc w:val="left"/>
              <w:rPr>
                <w:rFonts w:asciiTheme="majorHAnsi" w:eastAsia="Times New Roman" w:hAnsiTheme="majorHAnsi" w:cs="Times New Roman"/>
                <w:sz w:val="20"/>
                <w:szCs w:val="20"/>
                <w:lang w:val="nl-BE" w:eastAsia="nl-BE"/>
              </w:rPr>
            </w:pPr>
          </w:p>
        </w:tc>
      </w:tr>
      <w:tr w:rsidR="00AC67EF" w:rsidRPr="00446C17" w14:paraId="0DFF1FB7" w14:textId="77777777" w:rsidTr="00120FBB">
        <w:trPr>
          <w:trHeight w:val="283"/>
          <w:jc w:val="center"/>
        </w:trPr>
        <w:tc>
          <w:tcPr>
            <w:tcW w:w="9355" w:type="dxa"/>
            <w:gridSpan w:val="11"/>
          </w:tcPr>
          <w:p w14:paraId="2A3352E0" w14:textId="2288F544" w:rsidR="00AC67EF" w:rsidRPr="00446C17" w:rsidRDefault="00AC67EF" w:rsidP="008C695D">
            <w:pPr>
              <w:spacing w:before="60" w:after="6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Onderaannemer(s):</w:t>
            </w:r>
            <w:r w:rsidR="00E16CD5" w:rsidRPr="00446C17">
              <w:rPr>
                <w:rFonts w:asciiTheme="majorHAnsi" w:eastAsia="Times New Roman" w:hAnsiTheme="majorHAnsi" w:cs="Times New Roman"/>
                <w:b/>
                <w:sz w:val="20"/>
                <w:szCs w:val="20"/>
                <w:lang w:val="nl-BE" w:eastAsia="nl-BE"/>
              </w:rPr>
              <w:t xml:space="preserve"> </w:t>
            </w:r>
            <w:r w:rsidR="00E16CD5" w:rsidRPr="00446C17">
              <w:rPr>
                <w:rFonts w:asciiTheme="majorHAnsi" w:eastAsia="Times New Roman" w:hAnsiTheme="majorHAnsi" w:cs="Times New Roman"/>
                <w:i/>
                <w:sz w:val="20"/>
                <w:szCs w:val="20"/>
                <w:lang w:val="nl-BE" w:eastAsia="nl-BE"/>
              </w:rPr>
              <w:t>Vermeld hier alle betrokken onderaannemers</w:t>
            </w:r>
            <w:r w:rsidR="00491A9D">
              <w:rPr>
                <w:rFonts w:asciiTheme="majorHAnsi" w:eastAsia="Times New Roman" w:hAnsiTheme="majorHAnsi" w:cs="Times New Roman"/>
                <w:i/>
                <w:sz w:val="20"/>
                <w:szCs w:val="20"/>
                <w:lang w:val="nl-BE" w:eastAsia="nl-BE"/>
              </w:rPr>
              <w:t>.</w:t>
            </w:r>
          </w:p>
        </w:tc>
      </w:tr>
      <w:tr w:rsidR="00AC67EF" w:rsidRPr="00446C17" w14:paraId="3B83537B" w14:textId="77777777" w:rsidTr="00120FBB">
        <w:trPr>
          <w:trHeight w:val="567"/>
          <w:jc w:val="center"/>
        </w:trPr>
        <w:tc>
          <w:tcPr>
            <w:tcW w:w="9355" w:type="dxa"/>
            <w:gridSpan w:val="11"/>
          </w:tcPr>
          <w:p w14:paraId="0F7055C6" w14:textId="77777777" w:rsidR="00AC67EF" w:rsidRPr="00446C17" w:rsidRDefault="00AC67EF" w:rsidP="00053E5C">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b/>
                <w:sz w:val="20"/>
                <w:szCs w:val="20"/>
                <w:lang w:val="nl-BE" w:eastAsia="nl-BE"/>
              </w:rPr>
              <w:t>Doelstellingen:</w:t>
            </w:r>
          </w:p>
          <w:p w14:paraId="6397396F" w14:textId="77777777" w:rsidR="00AC67EF" w:rsidRPr="00446C17" w:rsidRDefault="00AC67EF" w:rsidP="00120FBB">
            <w:pPr>
              <w:spacing w:after="0" w:line="48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i/>
                <w:sz w:val="20"/>
                <w:szCs w:val="20"/>
                <w:lang w:val="nl-BE" w:eastAsia="nl-BE"/>
              </w:rPr>
              <w:t>Geef een korte omschrijving van de doelstelling van dit werkpakket.</w:t>
            </w:r>
          </w:p>
        </w:tc>
      </w:tr>
      <w:tr w:rsidR="00AC67EF" w:rsidRPr="00446C17" w14:paraId="624B7E49" w14:textId="77777777" w:rsidTr="00120FBB">
        <w:trPr>
          <w:trHeight w:val="567"/>
          <w:jc w:val="center"/>
        </w:trPr>
        <w:tc>
          <w:tcPr>
            <w:tcW w:w="9355" w:type="dxa"/>
            <w:gridSpan w:val="11"/>
          </w:tcPr>
          <w:p w14:paraId="38266EB3" w14:textId="77777777" w:rsidR="00AC67EF" w:rsidRPr="00446C17" w:rsidRDefault="00AC67EF" w:rsidP="00053E5C">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 xml:space="preserve">Taken: beschrijving van de activiteiten, … </w:t>
            </w:r>
          </w:p>
          <w:p w14:paraId="35719AC6" w14:textId="7B35FBF4" w:rsidR="00AC67EF" w:rsidRPr="00446C17" w:rsidRDefault="00AC67EF">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Een werkpakket kan in verschillende taken opgesplitst worden omwille van de verschillende inhoudelijke aspecten en/of omwille van de omvang van het werkpakket.</w:t>
            </w:r>
          </w:p>
        </w:tc>
      </w:tr>
      <w:tr w:rsidR="00AC67EF" w:rsidRPr="00446C17" w14:paraId="4986BC17" w14:textId="77777777" w:rsidTr="002C4433">
        <w:trPr>
          <w:trHeight w:val="454"/>
          <w:jc w:val="center"/>
        </w:trPr>
        <w:tc>
          <w:tcPr>
            <w:tcW w:w="1956" w:type="dxa"/>
            <w:gridSpan w:val="2"/>
          </w:tcPr>
          <w:p w14:paraId="0538A6FE"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1:</w:t>
            </w:r>
          </w:p>
        </w:tc>
        <w:tc>
          <w:tcPr>
            <w:tcW w:w="7399" w:type="dxa"/>
            <w:gridSpan w:val="9"/>
          </w:tcPr>
          <w:p w14:paraId="696B0409"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1FE817ED" w14:textId="77777777" w:rsidTr="002C4433">
        <w:trPr>
          <w:trHeight w:val="454"/>
          <w:jc w:val="center"/>
        </w:trPr>
        <w:tc>
          <w:tcPr>
            <w:tcW w:w="1956" w:type="dxa"/>
            <w:gridSpan w:val="2"/>
          </w:tcPr>
          <w:p w14:paraId="50EA8AA2"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Taak 2:</w:t>
            </w:r>
          </w:p>
        </w:tc>
        <w:tc>
          <w:tcPr>
            <w:tcW w:w="7399" w:type="dxa"/>
            <w:gridSpan w:val="9"/>
          </w:tcPr>
          <w:p w14:paraId="50D53F3E"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01FE453B" w14:textId="77777777" w:rsidTr="002C4433">
        <w:trPr>
          <w:trHeight w:val="454"/>
          <w:jc w:val="center"/>
        </w:trPr>
        <w:tc>
          <w:tcPr>
            <w:tcW w:w="1956" w:type="dxa"/>
            <w:gridSpan w:val="2"/>
          </w:tcPr>
          <w:p w14:paraId="25EA8FE1"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r w:rsidRPr="00446C17">
              <w:rPr>
                <w:rFonts w:asciiTheme="majorHAnsi" w:eastAsia="Times New Roman" w:hAnsiTheme="majorHAnsi" w:cs="Times New Roman"/>
                <w:sz w:val="20"/>
                <w:szCs w:val="20"/>
                <w:lang w:val="nl-BE" w:eastAsia="nl-BE"/>
              </w:rPr>
              <w:t>…</w:t>
            </w:r>
          </w:p>
        </w:tc>
        <w:tc>
          <w:tcPr>
            <w:tcW w:w="7399" w:type="dxa"/>
            <w:gridSpan w:val="9"/>
          </w:tcPr>
          <w:p w14:paraId="329E67BB" w14:textId="77777777" w:rsidR="00AC67EF" w:rsidRPr="00446C17" w:rsidRDefault="00AC67EF" w:rsidP="002C3F06">
            <w:pPr>
              <w:spacing w:after="0" w:line="240" w:lineRule="auto"/>
              <w:jc w:val="left"/>
              <w:rPr>
                <w:rFonts w:asciiTheme="majorHAnsi" w:eastAsia="Times New Roman" w:hAnsiTheme="majorHAnsi" w:cs="Times New Roman"/>
                <w:sz w:val="20"/>
                <w:szCs w:val="20"/>
                <w:lang w:val="nl-BE" w:eastAsia="nl-BE"/>
              </w:rPr>
            </w:pPr>
          </w:p>
        </w:tc>
      </w:tr>
      <w:tr w:rsidR="00AC67EF" w:rsidRPr="00446C17" w14:paraId="75B93B69" w14:textId="77777777" w:rsidTr="00120FBB">
        <w:trPr>
          <w:jc w:val="center"/>
        </w:trPr>
        <w:tc>
          <w:tcPr>
            <w:tcW w:w="9355" w:type="dxa"/>
            <w:gridSpan w:val="11"/>
          </w:tcPr>
          <w:p w14:paraId="12B2A92D" w14:textId="77777777" w:rsidR="00AC67EF" w:rsidRPr="00446C17" w:rsidRDefault="00AC67EF" w:rsidP="002C3F06">
            <w:p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b/>
                <w:sz w:val="20"/>
                <w:szCs w:val="20"/>
                <w:lang w:val="nl-BE" w:eastAsia="nl-BE"/>
              </w:rPr>
              <w:t>Verwachte resultaten en leverbaarheden:</w:t>
            </w:r>
          </w:p>
          <w:p w14:paraId="6B10D46D" w14:textId="610FC011" w:rsidR="00AC67EF" w:rsidRPr="00446C17" w:rsidRDefault="00AC67EF" w:rsidP="002C3F06">
            <w:pPr>
              <w:numPr>
                <w:ilvl w:val="0"/>
                <w:numId w:val="18"/>
              </w:num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Vermeld wat de te verwachte concrete resultaten/leverbaarheden zullen zijn.</w:t>
            </w:r>
          </w:p>
          <w:p w14:paraId="7FB24976" w14:textId="77777777" w:rsidR="00AC67EF" w:rsidRPr="00446C17" w:rsidRDefault="00AC67EF" w:rsidP="002C3F06">
            <w:pPr>
              <w:numPr>
                <w:ilvl w:val="0"/>
                <w:numId w:val="18"/>
              </w:numPr>
              <w:spacing w:after="0" w:line="240" w:lineRule="auto"/>
              <w:jc w:val="left"/>
              <w:rPr>
                <w:rFonts w:asciiTheme="majorHAnsi" w:eastAsia="Times New Roman" w:hAnsiTheme="majorHAnsi" w:cs="Times New Roman"/>
                <w:i/>
                <w:sz w:val="20"/>
                <w:szCs w:val="20"/>
                <w:lang w:val="nl-BE" w:eastAsia="nl-BE"/>
              </w:rPr>
            </w:pPr>
            <w:r w:rsidRPr="00446C17">
              <w:rPr>
                <w:rFonts w:asciiTheme="majorHAnsi" w:eastAsia="Times New Roman" w:hAnsiTheme="majorHAnsi" w:cs="Times New Roman"/>
                <w:i/>
                <w:sz w:val="20"/>
                <w:szCs w:val="20"/>
                <w:lang w:val="nl-BE" w:eastAsia="nl-BE"/>
              </w:rPr>
              <w:t>Beschrijf welke mijlpalen/beslissingsmomenten en/of KPI’s gekoppeld zijn aan dit werkpakket (indien van toepassing)</w:t>
            </w:r>
            <w:r w:rsidR="00377865" w:rsidRPr="00446C17">
              <w:rPr>
                <w:rFonts w:asciiTheme="majorHAnsi" w:eastAsia="Times New Roman" w:hAnsiTheme="majorHAnsi" w:cs="Times New Roman"/>
                <w:i/>
                <w:sz w:val="20"/>
                <w:szCs w:val="20"/>
                <w:lang w:val="nl-BE" w:eastAsia="nl-BE"/>
              </w:rPr>
              <w:t>.</w:t>
            </w:r>
          </w:p>
        </w:tc>
      </w:tr>
    </w:tbl>
    <w:p w14:paraId="5E291B9C" w14:textId="77777777" w:rsidR="002C4433" w:rsidRPr="00446C17" w:rsidRDefault="002C4433" w:rsidP="00F04DFF">
      <w:pPr>
        <w:spacing w:after="60"/>
        <w:rPr>
          <w:rFonts w:asciiTheme="majorHAnsi" w:eastAsia="Times New Roman" w:hAnsiTheme="majorHAnsi" w:cs="Times New Roman"/>
          <w:lang w:val="nl-BE" w:eastAsia="nl-BE"/>
        </w:rPr>
      </w:pPr>
    </w:p>
    <w:p w14:paraId="6A15223C" w14:textId="344832E7" w:rsidR="002C4433" w:rsidRPr="00446C17" w:rsidRDefault="002C4433">
      <w:pPr>
        <w:pStyle w:val="ListParagraph"/>
        <w:numPr>
          <w:ilvl w:val="0"/>
          <w:numId w:val="61"/>
        </w:numPr>
      </w:pPr>
      <w:r w:rsidRPr="00446C17">
        <w:t>Geef aan de hand van een GANTT-grafiek duidelijk de mijlpalen en de go/no-go beslissingsmomenten weer in de tijd.</w:t>
      </w:r>
    </w:p>
    <w:p w14:paraId="47CF4D96" w14:textId="77777777" w:rsidR="00AC67EF" w:rsidRPr="00446C17" w:rsidRDefault="00AC67EF" w:rsidP="004B2FA6">
      <w:pPr>
        <w:numPr>
          <w:ilvl w:val="0"/>
          <w:numId w:val="39"/>
        </w:numPr>
        <w:autoSpaceDE w:val="0"/>
        <w:autoSpaceDN w:val="0"/>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Geef een overzichtstabel van de te besteden mensmaanden per partner en per werkpakket</w:t>
      </w:r>
      <w:r w:rsidR="0034798C" w:rsidRPr="00446C17">
        <w:rPr>
          <w:rFonts w:asciiTheme="majorHAnsi" w:eastAsia="Times New Roman" w:hAnsiTheme="majorHAnsi" w:cs="Times New Roman"/>
          <w:lang w:val="nl-BE" w:eastAsia="nl-BE"/>
        </w:rPr>
        <w:t xml:space="preserve"> </w:t>
      </w:r>
      <w:r w:rsidR="00845131" w:rsidRPr="00446C17">
        <w:rPr>
          <w:rFonts w:asciiTheme="majorHAnsi" w:eastAsia="Times New Roman" w:hAnsiTheme="majorHAnsi" w:cs="Times New Roman"/>
          <w:lang w:val="nl-BE" w:eastAsia="nl-BE"/>
        </w:rPr>
        <w:t>(zie hieronder)</w:t>
      </w:r>
      <w:r w:rsidRPr="00446C17">
        <w:rPr>
          <w:rFonts w:asciiTheme="majorHAnsi" w:eastAsia="Times New Roman" w:hAnsiTheme="majorHAnsi" w:cs="Times New Roman"/>
          <w:lang w:val="nl-BE" w:eastAsia="nl-BE"/>
        </w:rPr>
        <w:t>.</w:t>
      </w:r>
    </w:p>
    <w:p w14:paraId="76E03BA5" w14:textId="77777777" w:rsidR="00DF4A38" w:rsidRPr="00446C17" w:rsidRDefault="00DF4A38">
      <w:pPr>
        <w:spacing w:after="0" w:line="240" w:lineRule="auto"/>
        <w:jc w:val="left"/>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br w:type="page"/>
      </w:r>
    </w:p>
    <w:p w14:paraId="135D2613" w14:textId="77777777" w:rsidR="00AC67EF" w:rsidRPr="00446C17" w:rsidRDefault="00AC67EF" w:rsidP="00AC67EF">
      <w:pPr>
        <w:spacing w:after="120" w:line="240" w:lineRule="auto"/>
        <w:ind w:left="360"/>
        <w:rPr>
          <w:rFonts w:asciiTheme="majorHAnsi" w:eastAsia="Times New Roman" w:hAnsiTheme="majorHAnsi" w:cs="Times New Roman"/>
          <w:lang w:val="nl-BE" w:eastAsia="nl-B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CellMar>
          <w:left w:w="70" w:type="dxa"/>
          <w:right w:w="70" w:type="dxa"/>
        </w:tblCellMar>
        <w:tblLook w:val="04A0" w:firstRow="1" w:lastRow="0" w:firstColumn="1" w:lastColumn="0" w:noHBand="0" w:noVBand="1"/>
        <w:tblCaption w:val="overzicht te besteden mensmaanden per partner"/>
      </w:tblPr>
      <w:tblGrid>
        <w:gridCol w:w="1701"/>
        <w:gridCol w:w="1417"/>
        <w:gridCol w:w="1417"/>
        <w:gridCol w:w="1417"/>
        <w:gridCol w:w="1417"/>
        <w:gridCol w:w="1418"/>
      </w:tblGrid>
      <w:tr w:rsidR="00FF7A9F" w:rsidRPr="00A95AD8" w14:paraId="13B3F627" w14:textId="77777777" w:rsidTr="00120FBB">
        <w:trPr>
          <w:trHeight w:val="340"/>
          <w:jc w:val="center"/>
        </w:trPr>
        <w:tc>
          <w:tcPr>
            <w:tcW w:w="8787" w:type="dxa"/>
            <w:gridSpan w:val="6"/>
            <w:tcBorders>
              <w:top w:val="single" w:sz="8" w:space="0" w:color="auto"/>
            </w:tcBorders>
            <w:shd w:val="clear" w:color="auto" w:fill="D9D9D9" w:themeFill="background1" w:themeFillShade="D9"/>
            <w:noWrap/>
            <w:vAlign w:val="center"/>
          </w:tcPr>
          <w:p w14:paraId="778A6790" w14:textId="77777777" w:rsidR="00AC67EF" w:rsidRPr="00647473" w:rsidRDefault="00AC67EF" w:rsidP="00647473">
            <w:pPr>
              <w:pStyle w:val="Heading8"/>
              <w:rPr>
                <w:b w:val="0"/>
              </w:rPr>
            </w:pPr>
            <w:r w:rsidRPr="00647473">
              <w:t>Overzichtstabel van de te besteden mensmaanden</w:t>
            </w:r>
          </w:p>
        </w:tc>
      </w:tr>
      <w:tr w:rsidR="00FF7A9F" w:rsidRPr="00446C17" w14:paraId="46547EC3"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single" w:sz="8" w:space="0" w:color="auto"/>
              <w:left w:val="single" w:sz="8" w:space="0" w:color="auto"/>
              <w:bottom w:val="single" w:sz="8" w:space="0" w:color="auto"/>
              <w:right w:val="single" w:sz="4" w:space="0" w:color="auto"/>
            </w:tcBorders>
            <w:noWrap/>
            <w:vAlign w:val="center"/>
          </w:tcPr>
          <w:p w14:paraId="79F6ECF0" w14:textId="77777777" w:rsidR="00FF7A9F" w:rsidRPr="00446C17" w:rsidRDefault="00FF7A9F" w:rsidP="00647473">
            <w:pPr>
              <w:pStyle w:val="Heading8"/>
            </w:pPr>
            <w:r w:rsidRPr="00446C17">
              <w:t>WP</w:t>
            </w:r>
          </w:p>
        </w:tc>
        <w:tc>
          <w:tcPr>
            <w:tcW w:w="1417" w:type="dxa"/>
            <w:tcBorders>
              <w:top w:val="single" w:sz="8" w:space="0" w:color="auto"/>
              <w:left w:val="nil"/>
              <w:bottom w:val="single" w:sz="8" w:space="0" w:color="auto"/>
              <w:right w:val="single" w:sz="4" w:space="0" w:color="auto"/>
            </w:tcBorders>
            <w:noWrap/>
            <w:vAlign w:val="center"/>
          </w:tcPr>
          <w:p w14:paraId="10ECAAED" w14:textId="77777777" w:rsidR="00FF7A9F" w:rsidRPr="00446C17" w:rsidRDefault="00FF7A9F" w:rsidP="00647473">
            <w:pPr>
              <w:pStyle w:val="Heading8"/>
            </w:pPr>
            <w:r w:rsidRPr="00446C17">
              <w:t>Partner</w:t>
            </w:r>
          </w:p>
        </w:tc>
        <w:tc>
          <w:tcPr>
            <w:tcW w:w="1417" w:type="dxa"/>
            <w:tcBorders>
              <w:top w:val="single" w:sz="8" w:space="0" w:color="auto"/>
              <w:left w:val="nil"/>
              <w:bottom w:val="single" w:sz="8" w:space="0" w:color="auto"/>
              <w:right w:val="single" w:sz="4" w:space="0" w:color="auto"/>
            </w:tcBorders>
            <w:noWrap/>
            <w:vAlign w:val="center"/>
          </w:tcPr>
          <w:p w14:paraId="626603C3" w14:textId="77777777" w:rsidR="00FF7A9F" w:rsidRPr="00446C17" w:rsidRDefault="00FF7A9F" w:rsidP="00647473">
            <w:pPr>
              <w:pStyle w:val="Heading8"/>
            </w:pPr>
            <w:r w:rsidRPr="00446C17">
              <w:t>Jaar 1</w:t>
            </w:r>
          </w:p>
        </w:tc>
        <w:tc>
          <w:tcPr>
            <w:tcW w:w="1417" w:type="dxa"/>
            <w:tcBorders>
              <w:top w:val="single" w:sz="8" w:space="0" w:color="auto"/>
              <w:left w:val="nil"/>
              <w:bottom w:val="single" w:sz="8" w:space="0" w:color="auto"/>
              <w:right w:val="single" w:sz="4" w:space="0" w:color="auto"/>
            </w:tcBorders>
            <w:noWrap/>
            <w:vAlign w:val="center"/>
          </w:tcPr>
          <w:p w14:paraId="7EAB3C7B" w14:textId="77777777" w:rsidR="00FF7A9F" w:rsidRPr="00446C17" w:rsidRDefault="00FF7A9F" w:rsidP="00647473">
            <w:pPr>
              <w:pStyle w:val="Heading8"/>
            </w:pPr>
            <w:r w:rsidRPr="00446C17">
              <w:t xml:space="preserve">Jaar 2 </w:t>
            </w:r>
          </w:p>
        </w:tc>
        <w:tc>
          <w:tcPr>
            <w:tcW w:w="1417" w:type="dxa"/>
            <w:tcBorders>
              <w:top w:val="single" w:sz="8" w:space="0" w:color="auto"/>
              <w:left w:val="nil"/>
              <w:bottom w:val="single" w:sz="8" w:space="0" w:color="auto"/>
              <w:right w:val="single" w:sz="4" w:space="0" w:color="auto"/>
            </w:tcBorders>
            <w:noWrap/>
            <w:vAlign w:val="center"/>
          </w:tcPr>
          <w:p w14:paraId="0A3C496D" w14:textId="77777777" w:rsidR="00FF7A9F" w:rsidRPr="00446C17" w:rsidRDefault="00FF7A9F" w:rsidP="00647473">
            <w:pPr>
              <w:pStyle w:val="Heading8"/>
            </w:pPr>
            <w:r w:rsidRPr="00446C17">
              <w:t>Jaar 3</w:t>
            </w:r>
          </w:p>
        </w:tc>
        <w:tc>
          <w:tcPr>
            <w:tcW w:w="1417" w:type="dxa"/>
            <w:tcBorders>
              <w:top w:val="single" w:sz="8" w:space="0" w:color="auto"/>
              <w:left w:val="single" w:sz="8" w:space="0" w:color="auto"/>
              <w:bottom w:val="single" w:sz="8" w:space="0" w:color="auto"/>
              <w:right w:val="single" w:sz="8" w:space="0" w:color="auto"/>
            </w:tcBorders>
            <w:noWrap/>
            <w:vAlign w:val="center"/>
          </w:tcPr>
          <w:p w14:paraId="45D98F1F" w14:textId="77777777" w:rsidR="00FF7A9F" w:rsidRPr="00446C17" w:rsidRDefault="00FF7A9F" w:rsidP="00647473">
            <w:pPr>
              <w:pStyle w:val="Heading8"/>
            </w:pPr>
            <w:r w:rsidRPr="00446C17">
              <w:t>TOTAAL</w:t>
            </w:r>
          </w:p>
        </w:tc>
      </w:tr>
      <w:tr w:rsidR="00FF7A9F" w:rsidRPr="00446C17" w14:paraId="726CB7B1"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328FEB43" w14:textId="77777777" w:rsidR="00FF7A9F" w:rsidRPr="00446C17" w:rsidRDefault="00FF7A9F" w:rsidP="002C3F06">
            <w:pPr>
              <w:spacing w:after="0" w:line="240" w:lineRule="auto"/>
              <w:jc w:val="left"/>
              <w:rPr>
                <w:rFonts w:asciiTheme="majorHAnsi" w:eastAsia="Times New Roman" w:hAnsiTheme="majorHAnsi" w:cs="Times New Roman"/>
                <w:b/>
                <w:bCs/>
                <w:color w:val="000000"/>
                <w:sz w:val="18"/>
                <w:szCs w:val="18"/>
                <w:lang w:val="nl-BE" w:eastAsia="nl-BE"/>
              </w:rPr>
            </w:pPr>
            <w:r w:rsidRPr="00446C17">
              <w:rPr>
                <w:rFonts w:asciiTheme="majorHAnsi" w:eastAsia="Times New Roman" w:hAnsiTheme="majorHAnsi" w:cs="Times New Roman"/>
                <w:b/>
                <w:bCs/>
                <w:color w:val="000000"/>
                <w:sz w:val="18"/>
                <w:szCs w:val="18"/>
                <w:lang w:val="nl-BE" w:eastAsia="nl-BE"/>
              </w:rPr>
              <w:t>1</w:t>
            </w:r>
          </w:p>
        </w:tc>
        <w:tc>
          <w:tcPr>
            <w:tcW w:w="1417" w:type="dxa"/>
            <w:tcBorders>
              <w:top w:val="nil"/>
              <w:left w:val="single" w:sz="4" w:space="0" w:color="auto"/>
              <w:bottom w:val="single" w:sz="4" w:space="0" w:color="auto"/>
              <w:right w:val="single" w:sz="4" w:space="0" w:color="auto"/>
            </w:tcBorders>
            <w:noWrap/>
            <w:vAlign w:val="bottom"/>
          </w:tcPr>
          <w:p w14:paraId="56413CCF" w14:textId="77777777" w:rsidR="00FF7A9F" w:rsidRPr="00446C17" w:rsidRDefault="00FF7A9F" w:rsidP="002C3F06">
            <w:pPr>
              <w:spacing w:after="0" w:line="240" w:lineRule="auto"/>
              <w:jc w:val="left"/>
              <w:rPr>
                <w:rFonts w:asciiTheme="majorHAnsi" w:eastAsia="Times New Roman" w:hAnsiTheme="majorHAnsi" w:cs="Times New Roman"/>
                <w:color w:val="000000"/>
                <w:sz w:val="18"/>
                <w:szCs w:val="18"/>
                <w:lang w:val="nl-BE" w:eastAsia="nl-BE"/>
              </w:rPr>
            </w:pPr>
            <w:r w:rsidRPr="00446C17">
              <w:rPr>
                <w:rFonts w:asciiTheme="majorHAnsi" w:eastAsia="Times New Roman" w:hAnsiTheme="majorHAnsi" w:cs="Times New Roman"/>
                <w:color w:val="000000"/>
                <w:sz w:val="18"/>
                <w:szCs w:val="18"/>
                <w:lang w:val="nl-BE" w:eastAsia="nl-BE"/>
              </w:rPr>
              <w:t>Partner 1</w:t>
            </w:r>
          </w:p>
        </w:tc>
        <w:tc>
          <w:tcPr>
            <w:tcW w:w="1417" w:type="dxa"/>
            <w:tcBorders>
              <w:top w:val="nil"/>
              <w:left w:val="nil"/>
              <w:bottom w:val="single" w:sz="4" w:space="0" w:color="auto"/>
              <w:right w:val="single" w:sz="4" w:space="0" w:color="auto"/>
            </w:tcBorders>
            <w:noWrap/>
            <w:vAlign w:val="bottom"/>
          </w:tcPr>
          <w:p w14:paraId="1FC6B86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259C194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082DA4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66FC26E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13BA3456"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4FCFEA5A"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765E4BA5" w14:textId="77777777" w:rsidR="00FF7A9F" w:rsidRPr="00446C17" w:rsidRDefault="00FF7A9F" w:rsidP="002C3F06">
            <w:pPr>
              <w:spacing w:after="0" w:line="240" w:lineRule="auto"/>
              <w:jc w:val="left"/>
              <w:rPr>
                <w:rFonts w:asciiTheme="majorHAnsi" w:eastAsia="Times New Roman" w:hAnsiTheme="majorHAnsi" w:cs="Times New Roman"/>
                <w:color w:val="000000"/>
                <w:sz w:val="18"/>
                <w:szCs w:val="18"/>
                <w:lang w:val="nl-BE" w:eastAsia="nl-BE"/>
              </w:rPr>
            </w:pPr>
            <w:r w:rsidRPr="00446C17">
              <w:rPr>
                <w:rFonts w:asciiTheme="majorHAnsi" w:eastAsia="Times New Roman" w:hAnsiTheme="majorHAnsi" w:cs="Times New Roman"/>
                <w:color w:val="000000"/>
                <w:sz w:val="18"/>
                <w:szCs w:val="18"/>
                <w:lang w:val="nl-BE" w:eastAsia="nl-BE"/>
              </w:rPr>
              <w:t>Partner 2</w:t>
            </w:r>
          </w:p>
        </w:tc>
        <w:tc>
          <w:tcPr>
            <w:tcW w:w="1417" w:type="dxa"/>
            <w:tcBorders>
              <w:top w:val="nil"/>
              <w:left w:val="nil"/>
              <w:bottom w:val="single" w:sz="4" w:space="0" w:color="auto"/>
              <w:right w:val="single" w:sz="4" w:space="0" w:color="auto"/>
            </w:tcBorders>
            <w:noWrap/>
            <w:vAlign w:val="bottom"/>
          </w:tcPr>
          <w:p w14:paraId="1A88E7B0"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112D106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08DADB25"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4F15D5DC"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32A9B3CA"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6" w:space="0" w:color="auto"/>
              <w:right w:val="nil"/>
            </w:tcBorders>
            <w:noWrap/>
            <w:vAlign w:val="bottom"/>
          </w:tcPr>
          <w:p w14:paraId="697691CB"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double" w:sz="6" w:space="0" w:color="auto"/>
              <w:right w:val="single" w:sz="4" w:space="0" w:color="auto"/>
            </w:tcBorders>
            <w:noWrap/>
            <w:vAlign w:val="bottom"/>
          </w:tcPr>
          <w:p w14:paraId="04C40EB0"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w:t>
            </w:r>
          </w:p>
        </w:tc>
        <w:tc>
          <w:tcPr>
            <w:tcW w:w="1417" w:type="dxa"/>
            <w:tcBorders>
              <w:top w:val="nil"/>
              <w:left w:val="nil"/>
              <w:bottom w:val="double" w:sz="6" w:space="0" w:color="auto"/>
              <w:right w:val="single" w:sz="4" w:space="0" w:color="auto"/>
            </w:tcBorders>
            <w:noWrap/>
            <w:vAlign w:val="bottom"/>
          </w:tcPr>
          <w:p w14:paraId="707425A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32D5DFA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51F1A49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double" w:sz="6" w:space="0" w:color="auto"/>
              <w:right w:val="single" w:sz="8" w:space="0" w:color="auto"/>
            </w:tcBorders>
            <w:noWrap/>
            <w:vAlign w:val="bottom"/>
          </w:tcPr>
          <w:p w14:paraId="3E43308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60DB640"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nil"/>
              <w:right w:val="nil"/>
            </w:tcBorders>
            <w:noWrap/>
            <w:vAlign w:val="bottom"/>
          </w:tcPr>
          <w:p w14:paraId="336312D1"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w:t>
            </w:r>
          </w:p>
        </w:tc>
        <w:tc>
          <w:tcPr>
            <w:tcW w:w="1417" w:type="dxa"/>
            <w:tcBorders>
              <w:top w:val="nil"/>
              <w:left w:val="single" w:sz="4" w:space="0" w:color="auto"/>
              <w:bottom w:val="single" w:sz="4" w:space="0" w:color="auto"/>
              <w:right w:val="single" w:sz="4" w:space="0" w:color="auto"/>
            </w:tcBorders>
            <w:noWrap/>
            <w:vAlign w:val="bottom"/>
          </w:tcPr>
          <w:p w14:paraId="7AD5ABD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722F82F1"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23BF5E5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F934D7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511036A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C70C0BE"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jc w:val="center"/>
        </w:trPr>
        <w:tc>
          <w:tcPr>
            <w:tcW w:w="1701" w:type="dxa"/>
            <w:tcBorders>
              <w:top w:val="nil"/>
              <w:left w:val="single" w:sz="8" w:space="0" w:color="auto"/>
              <w:bottom w:val="nil"/>
              <w:right w:val="nil"/>
            </w:tcBorders>
            <w:noWrap/>
            <w:vAlign w:val="bottom"/>
          </w:tcPr>
          <w:p w14:paraId="0715B2A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single" w:sz="4" w:space="0" w:color="auto"/>
              <w:right w:val="single" w:sz="4" w:space="0" w:color="auto"/>
            </w:tcBorders>
            <w:noWrap/>
            <w:vAlign w:val="bottom"/>
          </w:tcPr>
          <w:p w14:paraId="667499BF"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single" w:sz="4" w:space="0" w:color="auto"/>
              <w:right w:val="single" w:sz="4" w:space="0" w:color="auto"/>
            </w:tcBorders>
            <w:noWrap/>
            <w:vAlign w:val="bottom"/>
          </w:tcPr>
          <w:p w14:paraId="223B1ABE"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507DA325"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single" w:sz="4" w:space="0" w:color="auto"/>
              <w:right w:val="single" w:sz="4" w:space="0" w:color="auto"/>
            </w:tcBorders>
            <w:noWrap/>
            <w:vAlign w:val="bottom"/>
          </w:tcPr>
          <w:p w14:paraId="7EE89E26"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single" w:sz="4" w:space="0" w:color="auto"/>
              <w:right w:val="single" w:sz="8" w:space="0" w:color="auto"/>
            </w:tcBorders>
            <w:noWrap/>
            <w:vAlign w:val="bottom"/>
          </w:tcPr>
          <w:p w14:paraId="3D082498"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13E88E75"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nil"/>
              <w:left w:val="single" w:sz="8" w:space="0" w:color="auto"/>
              <w:bottom w:val="double" w:sz="4" w:space="0" w:color="auto"/>
              <w:right w:val="nil"/>
            </w:tcBorders>
            <w:noWrap/>
            <w:vAlign w:val="bottom"/>
          </w:tcPr>
          <w:p w14:paraId="0C9F3DF3"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single" w:sz="4" w:space="0" w:color="auto"/>
              <w:bottom w:val="double" w:sz="4" w:space="0" w:color="auto"/>
              <w:right w:val="single" w:sz="4" w:space="0" w:color="auto"/>
            </w:tcBorders>
            <w:noWrap/>
            <w:vAlign w:val="bottom"/>
          </w:tcPr>
          <w:p w14:paraId="54184FBE"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r w:rsidRPr="00446C17">
              <w:rPr>
                <w:rFonts w:asciiTheme="majorHAnsi" w:eastAsia="Times New Roman" w:hAnsiTheme="majorHAnsi" w:cs="Times New Roman"/>
                <w:b/>
                <w:color w:val="000000"/>
                <w:sz w:val="18"/>
                <w:szCs w:val="18"/>
                <w:lang w:val="nl-BE" w:eastAsia="nl-BE"/>
              </w:rPr>
              <w:t> </w:t>
            </w:r>
          </w:p>
        </w:tc>
        <w:tc>
          <w:tcPr>
            <w:tcW w:w="1417" w:type="dxa"/>
            <w:tcBorders>
              <w:top w:val="nil"/>
              <w:left w:val="nil"/>
              <w:bottom w:val="double" w:sz="6" w:space="0" w:color="auto"/>
              <w:right w:val="single" w:sz="4" w:space="0" w:color="auto"/>
            </w:tcBorders>
            <w:noWrap/>
            <w:vAlign w:val="bottom"/>
          </w:tcPr>
          <w:p w14:paraId="43B81C44"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09213A4B"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nil"/>
              <w:bottom w:val="double" w:sz="6" w:space="0" w:color="auto"/>
              <w:right w:val="single" w:sz="4" w:space="0" w:color="auto"/>
            </w:tcBorders>
            <w:noWrap/>
            <w:vAlign w:val="bottom"/>
          </w:tcPr>
          <w:p w14:paraId="5AC5FDB3"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nil"/>
              <w:left w:val="single" w:sz="8" w:space="0" w:color="auto"/>
              <w:bottom w:val="double" w:sz="6" w:space="0" w:color="auto"/>
              <w:right w:val="single" w:sz="8" w:space="0" w:color="auto"/>
            </w:tcBorders>
            <w:noWrap/>
            <w:vAlign w:val="bottom"/>
          </w:tcPr>
          <w:p w14:paraId="78A2AD8A"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r w:rsidR="00FF7A9F" w:rsidRPr="00446C17" w14:paraId="7FC17D76" w14:textId="77777777" w:rsidTr="0012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701" w:type="dxa"/>
            <w:tcBorders>
              <w:top w:val="double" w:sz="4" w:space="0" w:color="auto"/>
              <w:left w:val="single" w:sz="8" w:space="0" w:color="auto"/>
              <w:bottom w:val="single" w:sz="8" w:space="0" w:color="auto"/>
              <w:right w:val="single" w:sz="8" w:space="0" w:color="auto"/>
            </w:tcBorders>
            <w:noWrap/>
            <w:vAlign w:val="center"/>
          </w:tcPr>
          <w:p w14:paraId="5BADD3C7" w14:textId="77777777" w:rsidR="00FF7A9F" w:rsidRPr="00446C17" w:rsidRDefault="00FF7A9F" w:rsidP="002C3F06">
            <w:pPr>
              <w:spacing w:after="0" w:line="240" w:lineRule="auto"/>
              <w:jc w:val="left"/>
              <w:rPr>
                <w:rFonts w:asciiTheme="majorHAnsi" w:eastAsia="Times New Roman" w:hAnsiTheme="majorHAnsi" w:cs="Times New Roman"/>
                <w:b/>
                <w:bCs/>
                <w:color w:val="000000"/>
                <w:sz w:val="18"/>
                <w:szCs w:val="18"/>
                <w:lang w:val="nl-BE" w:eastAsia="nl-BE"/>
              </w:rPr>
            </w:pPr>
            <w:r w:rsidRPr="00446C17">
              <w:rPr>
                <w:rFonts w:asciiTheme="majorHAnsi" w:eastAsia="Times New Roman" w:hAnsiTheme="majorHAnsi" w:cs="Times New Roman"/>
                <w:b/>
                <w:bCs/>
                <w:color w:val="000000"/>
                <w:sz w:val="18"/>
                <w:szCs w:val="18"/>
                <w:lang w:val="nl-BE" w:eastAsia="nl-BE"/>
              </w:rPr>
              <w:t>TOTAAL</w:t>
            </w:r>
          </w:p>
        </w:tc>
        <w:tc>
          <w:tcPr>
            <w:tcW w:w="1417" w:type="dxa"/>
            <w:tcBorders>
              <w:top w:val="double" w:sz="4" w:space="0" w:color="auto"/>
              <w:left w:val="nil"/>
              <w:bottom w:val="single" w:sz="8" w:space="0" w:color="auto"/>
              <w:right w:val="single" w:sz="4" w:space="0" w:color="auto"/>
            </w:tcBorders>
            <w:noWrap/>
            <w:vAlign w:val="bottom"/>
          </w:tcPr>
          <w:p w14:paraId="36A258C1" w14:textId="77777777" w:rsidR="00FF7A9F" w:rsidRPr="00446C17" w:rsidRDefault="00FF7A9F" w:rsidP="002C3F06">
            <w:pPr>
              <w:spacing w:after="0" w:line="240" w:lineRule="auto"/>
              <w:jc w:val="left"/>
              <w:rPr>
                <w:rFonts w:asciiTheme="majorHAnsi" w:eastAsia="Times New Roman" w:hAnsiTheme="majorHAnsi" w:cs="Times New Roman"/>
                <w:b/>
                <w:color w:val="000000"/>
                <w:sz w:val="18"/>
                <w:szCs w:val="18"/>
                <w:lang w:val="nl-BE" w:eastAsia="nl-BE"/>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0D33A754"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11A6F25F"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nil"/>
              <w:bottom w:val="single" w:sz="8" w:space="0" w:color="auto"/>
              <w:right w:val="single" w:sz="4" w:space="0" w:color="auto"/>
            </w:tcBorders>
            <w:noWrap/>
            <w:vAlign w:val="bottom"/>
          </w:tcPr>
          <w:p w14:paraId="4CACEA79"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c>
          <w:tcPr>
            <w:tcW w:w="1417" w:type="dxa"/>
            <w:tcBorders>
              <w:top w:val="single" w:sz="8" w:space="0" w:color="auto"/>
              <w:left w:val="single" w:sz="8" w:space="0" w:color="auto"/>
              <w:bottom w:val="single" w:sz="8" w:space="0" w:color="auto"/>
              <w:right w:val="single" w:sz="8" w:space="0" w:color="auto"/>
            </w:tcBorders>
            <w:noWrap/>
            <w:vAlign w:val="bottom"/>
          </w:tcPr>
          <w:p w14:paraId="20ABF422" w14:textId="77777777" w:rsidR="00FF7A9F" w:rsidRPr="00446C17" w:rsidRDefault="00FF7A9F" w:rsidP="002C3F06">
            <w:pPr>
              <w:spacing w:after="0" w:line="240" w:lineRule="auto"/>
              <w:jc w:val="left"/>
              <w:rPr>
                <w:rFonts w:asciiTheme="majorHAnsi" w:eastAsia="Times New Roman" w:hAnsiTheme="majorHAnsi" w:cs="Times New Roman"/>
                <w:b/>
                <w:color w:val="000000"/>
                <w:sz w:val="16"/>
                <w:szCs w:val="16"/>
                <w:lang w:val="nl-BE" w:eastAsia="nl-BE"/>
              </w:rPr>
            </w:pPr>
            <w:r w:rsidRPr="00446C17">
              <w:rPr>
                <w:rFonts w:asciiTheme="majorHAnsi" w:eastAsia="Times New Roman" w:hAnsiTheme="majorHAnsi" w:cs="Times New Roman"/>
                <w:b/>
                <w:color w:val="000000"/>
                <w:sz w:val="16"/>
                <w:szCs w:val="16"/>
                <w:lang w:val="nl-BE" w:eastAsia="nl-BE"/>
              </w:rPr>
              <w:t> </w:t>
            </w:r>
          </w:p>
        </w:tc>
      </w:tr>
    </w:tbl>
    <w:p w14:paraId="3CF71227" w14:textId="77777777" w:rsidR="00AC67EF" w:rsidRPr="00446C17" w:rsidRDefault="00AC67EF" w:rsidP="001D5234">
      <w:pPr>
        <w:spacing w:before="240" w:after="120" w:line="240" w:lineRule="auto"/>
        <w:contextualSpacing/>
        <w:rPr>
          <w:rFonts w:asciiTheme="majorHAnsi" w:eastAsia="Times New Roman" w:hAnsiTheme="majorHAnsi" w:cs="Times New Roman"/>
          <w:lang w:val="nl-BE" w:eastAsia="nl-BE"/>
        </w:rPr>
      </w:pPr>
    </w:p>
    <w:p w14:paraId="6D80266D" w14:textId="1F200C74" w:rsidR="00AC67EF" w:rsidRPr="00446C17" w:rsidRDefault="007777F0">
      <w:pPr>
        <w:pStyle w:val="ListParagraph"/>
        <w:numPr>
          <w:ilvl w:val="0"/>
          <w:numId w:val="39"/>
        </w:numPr>
      </w:pPr>
      <w:r w:rsidRPr="00477B3A">
        <w:t xml:space="preserve">Geef </w:t>
      </w:r>
      <w:r w:rsidRPr="007777F0">
        <w:rPr>
          <w:b/>
        </w:rPr>
        <w:t>in tabelvorm</w:t>
      </w:r>
      <w:r w:rsidRPr="00477B3A">
        <w:t xml:space="preserve"> (zie ‘bijlage leverbaarheden’) een overzicht van de </w:t>
      </w:r>
      <w:r w:rsidRPr="007777F0">
        <w:rPr>
          <w:b/>
        </w:rPr>
        <w:t>leverbaarheden</w:t>
      </w:r>
      <w:r w:rsidRPr="00477B3A">
        <w:t>. Dit zijn projectresultaten die gerelateerd zijn aan het behalen van de projectdoelstellingen. De leverbaarheden m.b.t. de categorie ‘projectspecifieke kennisontwikkeling’ zijn o.a. de beoogde wetenschappelijke en/of technologische output/leverbaarheden volgend uit de (vertaal)onderzoek</w:t>
      </w:r>
      <w:r>
        <w:t>s</w:t>
      </w:r>
      <w:r w:rsidRPr="00477B3A">
        <w:t>-/ontwikkelingsactiviteiten van het project</w:t>
      </w:r>
      <w:r w:rsidR="00572883">
        <w:t>.</w:t>
      </w:r>
      <w:r w:rsidR="00572883" w:rsidRPr="00572883">
        <w:t xml:space="preserve"> </w:t>
      </w:r>
      <w:r w:rsidR="00572883" w:rsidRPr="00477B3A">
        <w:t xml:space="preserve">De leverbaarheden m.b.t. </w:t>
      </w:r>
      <w:r w:rsidRPr="00477B3A">
        <w:t xml:space="preserve">de categorie ‘collectieve/generieke kennisoverdracht’ </w:t>
      </w:r>
      <w:r w:rsidR="00572883">
        <w:t>hebben betrekking</w:t>
      </w:r>
      <w:r w:rsidRPr="00477B3A">
        <w:t xml:space="preserve"> op de manier waarop de ontwikkelde kennis collectief (op grotere schaal) verspreid zal worden naar de brede doelgroep.</w:t>
      </w:r>
      <w:r>
        <w:t xml:space="preserve"> </w:t>
      </w:r>
      <w:r w:rsidRPr="00477B3A">
        <w:t>Beperk je tot de belangrijkste leverbaarheden (max. 5). Beperk je tot slechts 1 – de meest relevante – categorie per leverbaarheid. Als dezelfde leverbaarheid op meerdere tijdstippen opgeleverd wordt (bv. 10 workshops of 5 artikels), geef dan het tijdstip van de eerste aan.</w:t>
      </w:r>
    </w:p>
    <w:p w14:paraId="684F0FA4" w14:textId="77777777" w:rsidR="00AC67EF" w:rsidRPr="00446C17" w:rsidRDefault="00AC67EF" w:rsidP="00AC67EF">
      <w:pPr>
        <w:spacing w:after="0" w:line="240" w:lineRule="auto"/>
        <w:jc w:val="left"/>
        <w:rPr>
          <w:rFonts w:asciiTheme="majorHAnsi" w:eastAsia="Times New Roman" w:hAnsiTheme="majorHAnsi" w:cs="Times New Roman"/>
          <w:szCs w:val="20"/>
          <w:lang w:val="nl-BE" w:eastAsia="nl-BE"/>
        </w:rPr>
      </w:pPr>
    </w:p>
    <w:p w14:paraId="3C180415" w14:textId="10769457" w:rsidR="00AC67EF" w:rsidRDefault="00AC67EF" w:rsidP="00C44FEF">
      <w:pPr>
        <w:pStyle w:val="Heading3"/>
      </w:pPr>
      <w:bookmarkStart w:id="56" w:name="_Toc487204662"/>
      <w:r w:rsidRPr="00446C17">
        <w:t>Expertise en middelen</w:t>
      </w:r>
      <w:bookmarkEnd w:id="56"/>
    </w:p>
    <w:p w14:paraId="30257C96" w14:textId="1635E768" w:rsidR="00485052" w:rsidRPr="00485052" w:rsidRDefault="00485052" w:rsidP="00DC61AA">
      <w:pPr>
        <w:pStyle w:val="Heading4"/>
      </w:pPr>
      <w:r>
        <w:t>Expertise</w:t>
      </w:r>
    </w:p>
    <w:p w14:paraId="00617CFD" w14:textId="6FD77ECF" w:rsidR="00AC67EF" w:rsidRPr="00446C17" w:rsidRDefault="00AC67EF" w:rsidP="00F04DFF">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 xml:space="preserve">In dit deel wordt aangetoond dat de vereiste expertise aanwezig is en </w:t>
      </w:r>
      <w:r w:rsidR="00F55DC6" w:rsidRPr="00446C17">
        <w:rPr>
          <w:rFonts w:asciiTheme="majorHAnsi" w:eastAsia="Times New Roman" w:hAnsiTheme="majorHAnsi" w:cs="Times New Roman"/>
          <w:szCs w:val="20"/>
          <w:lang w:val="nl-BE" w:eastAsia="nl-BE"/>
        </w:rPr>
        <w:t xml:space="preserve">dat </w:t>
      </w:r>
      <w:r w:rsidRPr="00446C17">
        <w:rPr>
          <w:rFonts w:asciiTheme="majorHAnsi" w:eastAsia="Times New Roman" w:hAnsiTheme="majorHAnsi" w:cs="Times New Roman"/>
          <w:szCs w:val="20"/>
          <w:lang w:val="nl-BE" w:eastAsia="nl-BE"/>
        </w:rPr>
        <w:t>de gevraagde middelen in overeenstemming zijn met de projectdoelstellingen en het werkplan.</w:t>
      </w:r>
    </w:p>
    <w:p w14:paraId="480E5635" w14:textId="3928BA3E" w:rsidR="00AC67EF" w:rsidRPr="00446C17" w:rsidRDefault="00AC67EF" w:rsidP="004B2FA6">
      <w:pPr>
        <w:numPr>
          <w:ilvl w:val="0"/>
          <w:numId w:val="43"/>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Situeer het aanvragend consortium ten opzichte van de doelgroep.</w:t>
      </w:r>
    </w:p>
    <w:p w14:paraId="690E1514" w14:textId="6A7DBDDA" w:rsidR="00AC67EF" w:rsidRPr="00446C17" w:rsidRDefault="00AC67EF" w:rsidP="004B2FA6">
      <w:pPr>
        <w:numPr>
          <w:ilvl w:val="0"/>
          <w:numId w:val="43"/>
        </w:numPr>
        <w:spacing w:after="0" w:line="240" w:lineRule="auto"/>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Geef per partner/uitvoerder aan welke kennis en expertise ingebracht wordt.</w:t>
      </w:r>
    </w:p>
    <w:p w14:paraId="5C4B9AB2" w14:textId="77777777" w:rsidR="00AC67EF" w:rsidRPr="00446C17" w:rsidRDefault="00AC67EF" w:rsidP="004B2FA6">
      <w:pPr>
        <w:numPr>
          <w:ilvl w:val="0"/>
          <w:numId w:val="43"/>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 xml:space="preserve">Beschrijf de </w:t>
      </w:r>
      <w:r w:rsidR="009A0861" w:rsidRPr="00446C17">
        <w:rPr>
          <w:rFonts w:asciiTheme="majorHAnsi" w:eastAsia="Times New Roman" w:hAnsiTheme="majorHAnsi" w:cs="Times New Roman"/>
          <w:szCs w:val="20"/>
          <w:lang w:val="nl-BE" w:eastAsia="nl-BE"/>
        </w:rPr>
        <w:t xml:space="preserve">complementariteit </w:t>
      </w:r>
      <w:r w:rsidRPr="00446C17">
        <w:rPr>
          <w:rFonts w:asciiTheme="majorHAnsi" w:eastAsia="Times New Roman" w:hAnsiTheme="majorHAnsi" w:cs="Times New Roman"/>
          <w:szCs w:val="20"/>
          <w:lang w:val="nl-BE" w:eastAsia="nl-BE"/>
        </w:rPr>
        <w:t xml:space="preserve">van elke partij binnen het projectconsortium. </w:t>
      </w:r>
      <w:r w:rsidR="008C695D" w:rsidRPr="00446C17">
        <w:rPr>
          <w:rFonts w:asciiTheme="majorHAnsi" w:eastAsia="Times New Roman" w:hAnsiTheme="majorHAnsi" w:cs="Times New Roman"/>
          <w:lang w:val="nl-BE" w:eastAsia="nl-BE"/>
        </w:rPr>
        <w:t xml:space="preserve">Situeer het project binnen de activiteiten van de verschillende partners. </w:t>
      </w:r>
      <w:r w:rsidRPr="00446C17">
        <w:rPr>
          <w:rFonts w:asciiTheme="majorHAnsi" w:eastAsia="Times New Roman" w:hAnsiTheme="majorHAnsi" w:cs="Times New Roman"/>
          <w:szCs w:val="20"/>
          <w:lang w:val="nl-BE" w:eastAsia="nl-BE"/>
        </w:rPr>
        <w:t xml:space="preserve">Beschrijf op welke manier de samenwerking tussen de verschillende leden van het consortium zal verlopen. Indien er met internationale </w:t>
      </w:r>
      <w:proofErr w:type="spellStart"/>
      <w:r w:rsidRPr="00446C17">
        <w:rPr>
          <w:rFonts w:asciiTheme="majorHAnsi" w:eastAsia="Times New Roman" w:hAnsiTheme="majorHAnsi" w:cs="Times New Roman"/>
          <w:szCs w:val="20"/>
          <w:lang w:val="nl-BE" w:eastAsia="nl-BE"/>
        </w:rPr>
        <w:t>onderzoekspartners</w:t>
      </w:r>
      <w:proofErr w:type="spellEnd"/>
      <w:r w:rsidRPr="00446C17">
        <w:rPr>
          <w:rFonts w:asciiTheme="majorHAnsi" w:eastAsia="Times New Roman" w:hAnsiTheme="majorHAnsi" w:cs="Times New Roman"/>
          <w:szCs w:val="20"/>
          <w:lang w:val="nl-BE" w:eastAsia="nl-BE"/>
        </w:rPr>
        <w:t xml:space="preserve"> samengewerkt wordt, beschrijf de meerwaarde van deze samenwerking voor het project.</w:t>
      </w:r>
    </w:p>
    <w:p w14:paraId="5B7A9739" w14:textId="74E95286" w:rsidR="00AC67EF" w:rsidRPr="00446C17" w:rsidRDefault="00AC67EF" w:rsidP="004B2FA6">
      <w:pPr>
        <w:numPr>
          <w:ilvl w:val="0"/>
          <w:numId w:val="43"/>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lang w:val="nl-BE" w:eastAsia="nl-BE"/>
        </w:rPr>
        <w:t>Motiveer de gevraagde middelen (</w:t>
      </w:r>
      <w:proofErr w:type="spellStart"/>
      <w:r w:rsidRPr="00446C17">
        <w:rPr>
          <w:rFonts w:asciiTheme="majorHAnsi" w:eastAsia="Times New Roman" w:hAnsiTheme="majorHAnsi" w:cs="Times New Roman"/>
          <w:lang w:val="nl-BE" w:eastAsia="nl-BE"/>
        </w:rPr>
        <w:t>VTE’s</w:t>
      </w:r>
      <w:proofErr w:type="spellEnd"/>
      <w:r w:rsidRPr="00446C17">
        <w:rPr>
          <w:rFonts w:asciiTheme="majorHAnsi" w:eastAsia="Times New Roman" w:hAnsiTheme="majorHAnsi" w:cs="Times New Roman"/>
          <w:lang w:val="nl-BE" w:eastAsia="nl-BE"/>
        </w:rPr>
        <w:t xml:space="preserve">, </w:t>
      </w:r>
      <w:r w:rsidR="00FB0913" w:rsidRPr="00446C17">
        <w:rPr>
          <w:rFonts w:asciiTheme="majorHAnsi" w:eastAsia="Times New Roman" w:hAnsiTheme="majorHAnsi" w:cs="Times New Roman"/>
          <w:lang w:val="nl-BE" w:eastAsia="nl-BE"/>
        </w:rPr>
        <w:t xml:space="preserve">overige </w:t>
      </w:r>
      <w:r w:rsidRPr="00446C17">
        <w:rPr>
          <w:rFonts w:asciiTheme="majorHAnsi" w:eastAsia="Times New Roman" w:hAnsiTheme="majorHAnsi" w:cs="Times New Roman"/>
          <w:lang w:val="nl-BE" w:eastAsia="nl-BE"/>
        </w:rPr>
        <w:t>kosten</w:t>
      </w:r>
      <w:r w:rsidR="00301920" w:rsidRPr="00446C17">
        <w:rPr>
          <w:rFonts w:asciiTheme="majorHAnsi" w:eastAsia="Times New Roman" w:hAnsiTheme="majorHAnsi" w:cs="Times New Roman"/>
          <w:lang w:val="nl-BE" w:eastAsia="nl-BE"/>
        </w:rPr>
        <w:t>, grote onderaannemingen</w:t>
      </w:r>
      <w:r w:rsidR="00096780">
        <w:rPr>
          <w:rFonts w:asciiTheme="majorHAnsi" w:eastAsia="Times New Roman" w:hAnsiTheme="majorHAnsi" w:cs="Times New Roman"/>
          <w:lang w:val="nl-BE" w:eastAsia="nl-BE"/>
        </w:rPr>
        <w:t>,</w:t>
      </w:r>
      <w:r w:rsidR="00301920" w:rsidRPr="00446C17">
        <w:rPr>
          <w:rFonts w:asciiTheme="majorHAnsi" w:eastAsia="Times New Roman" w:hAnsiTheme="majorHAnsi" w:cs="Times New Roman"/>
          <w:lang w:val="nl-BE" w:eastAsia="nl-BE"/>
        </w:rPr>
        <w:t xml:space="preserve"> …</w:t>
      </w:r>
      <w:r w:rsidRPr="00446C17">
        <w:rPr>
          <w:rFonts w:asciiTheme="majorHAnsi" w:eastAsia="Times New Roman" w:hAnsiTheme="majorHAnsi" w:cs="Times New Roman"/>
          <w:lang w:val="nl-BE" w:eastAsia="nl-BE"/>
        </w:rPr>
        <w:t>) van het project.</w:t>
      </w:r>
    </w:p>
    <w:p w14:paraId="09084984" w14:textId="77777777" w:rsidR="00AC67EF" w:rsidRPr="00446C17" w:rsidRDefault="00AC67EF" w:rsidP="004B2FA6">
      <w:pPr>
        <w:numPr>
          <w:ilvl w:val="0"/>
          <w:numId w:val="43"/>
        </w:numPr>
        <w:spacing w:after="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iCs/>
          <w:lang w:val="nl-BE" w:eastAsia="nl-BE"/>
        </w:rPr>
        <w:t xml:space="preserve">Geef (indien van toepassing) een overzicht van de resultaten van gerelateerde </w:t>
      </w:r>
      <w:r w:rsidRPr="00446C17">
        <w:rPr>
          <w:rFonts w:asciiTheme="majorHAnsi" w:eastAsia="Times New Roman" w:hAnsiTheme="majorHAnsi" w:cs="Times New Roman"/>
          <w:snapToGrid w:val="0"/>
          <w:lang w:val="nl-BE" w:eastAsia="nl-BE"/>
        </w:rPr>
        <w:t>voorafgaande projecten en toon aan dat deze geleid hebben tot c</w:t>
      </w:r>
      <w:r w:rsidR="00443B26" w:rsidRPr="00446C17">
        <w:rPr>
          <w:rFonts w:asciiTheme="majorHAnsi" w:eastAsia="Times New Roman" w:hAnsiTheme="majorHAnsi" w:cs="Times New Roman"/>
          <w:snapToGrid w:val="0"/>
          <w:lang w:val="nl-BE" w:eastAsia="nl-BE"/>
        </w:rPr>
        <w:t>oncrete</w:t>
      </w:r>
      <w:r w:rsidR="00F55DC6" w:rsidRPr="00446C17">
        <w:rPr>
          <w:rFonts w:asciiTheme="majorHAnsi" w:eastAsia="Times New Roman" w:hAnsiTheme="majorHAnsi" w:cs="Times New Roman"/>
          <w:snapToGrid w:val="0"/>
          <w:lang w:val="nl-BE" w:eastAsia="nl-BE"/>
        </w:rPr>
        <w:t xml:space="preserve"> implementaties/</w:t>
      </w:r>
      <w:r w:rsidR="00443B26" w:rsidRPr="00446C17">
        <w:rPr>
          <w:rFonts w:asciiTheme="majorHAnsi" w:eastAsia="Times New Roman" w:hAnsiTheme="majorHAnsi" w:cs="Times New Roman"/>
          <w:snapToGrid w:val="0"/>
          <w:lang w:val="nl-BE" w:eastAsia="nl-BE"/>
        </w:rPr>
        <w:t>innovaties</w:t>
      </w:r>
      <w:r w:rsidRPr="00446C17">
        <w:rPr>
          <w:rFonts w:asciiTheme="majorHAnsi" w:eastAsia="Times New Roman" w:hAnsiTheme="majorHAnsi" w:cs="Times New Roman"/>
          <w:snapToGrid w:val="0"/>
          <w:lang w:val="nl-BE" w:eastAsia="nl-BE"/>
        </w:rPr>
        <w:t xml:space="preserve"> bij de </w:t>
      </w:r>
      <w:r w:rsidR="00297BDF" w:rsidRPr="00446C17">
        <w:rPr>
          <w:rFonts w:asciiTheme="majorHAnsi" w:eastAsia="Times New Roman" w:hAnsiTheme="majorHAnsi" w:cs="Times New Roman"/>
          <w:snapToGrid w:val="0"/>
          <w:lang w:val="nl-BE" w:eastAsia="nl-BE"/>
        </w:rPr>
        <w:t>doelgroep</w:t>
      </w:r>
      <w:r w:rsidR="00043827" w:rsidRPr="00446C17">
        <w:rPr>
          <w:rFonts w:asciiTheme="majorHAnsi" w:eastAsia="Times New Roman" w:hAnsiTheme="majorHAnsi" w:cs="Times New Roman"/>
          <w:snapToGrid w:val="0"/>
          <w:lang w:val="nl-BE" w:eastAsia="nl-BE"/>
        </w:rPr>
        <w:t>.</w:t>
      </w:r>
    </w:p>
    <w:p w14:paraId="1DF8FE55" w14:textId="60155854" w:rsidR="00FD0320" w:rsidRDefault="00FD0320" w:rsidP="00FD0320">
      <w:pPr>
        <w:spacing w:after="0" w:line="240" w:lineRule="auto"/>
        <w:ind w:left="360"/>
        <w:rPr>
          <w:rFonts w:asciiTheme="majorHAnsi" w:eastAsia="Times New Roman" w:hAnsiTheme="majorHAnsi" w:cs="Times New Roman"/>
          <w:szCs w:val="20"/>
          <w:lang w:val="nl-BE" w:eastAsia="nl-BE"/>
        </w:rPr>
      </w:pPr>
    </w:p>
    <w:p w14:paraId="7EEBF5C3" w14:textId="1590C7C5" w:rsidR="00485052" w:rsidRDefault="00F44E19" w:rsidP="00DC61AA">
      <w:pPr>
        <w:pStyle w:val="Heading4"/>
      </w:pPr>
      <w:r>
        <w:t>Middelen</w:t>
      </w:r>
    </w:p>
    <w:p w14:paraId="675ED7C1" w14:textId="1D7BD155" w:rsidR="001344EC" w:rsidRPr="008018F7" w:rsidRDefault="001344EC" w:rsidP="00A46755">
      <w:pPr>
        <w:pStyle w:val="ListParagraph"/>
      </w:pPr>
      <w:r w:rsidRPr="008018F7">
        <w:t>Het is aangewezen om een back-upplan te voorzien voor eventuele projectfinanciering. Indien niet voldaan wordt aan de voorwaarden voor resultaatsverbintenis</w:t>
      </w:r>
      <w:r w:rsidR="00CB70A8" w:rsidRPr="008018F7">
        <w:t>,</w:t>
      </w:r>
      <w:r w:rsidRPr="008018F7">
        <w:t xml:space="preserve"> staat het aanvragend consortium zelf in voor de bijkomende financiering i.e. de cofinanciering. Dit kan door eigen middelen of door bijdragen van ondernemingen. Afspraken hieromtrent neemt u op in de samenwerkingsovereenkomst.</w:t>
      </w:r>
    </w:p>
    <w:p w14:paraId="7F552FB0" w14:textId="321A7BA0" w:rsidR="001344EC" w:rsidRPr="008018F7" w:rsidRDefault="001344EC" w:rsidP="00A46755">
      <w:pPr>
        <w:pStyle w:val="ListParagraph"/>
      </w:pPr>
      <w:r w:rsidRPr="008018F7">
        <w:t>Hiervoor kan desgevallend een cofinancieringsplan opgesteld worden (</w:t>
      </w:r>
      <w:r w:rsidRPr="00A46755">
        <w:t>tabel</w:t>
      </w:r>
      <w:r w:rsidRPr="008018F7">
        <w:t xml:space="preserve"> </w:t>
      </w:r>
      <w:r w:rsidRPr="00A46755">
        <w:t>+ onderbouwing</w:t>
      </w:r>
      <w:r w:rsidRPr="008018F7">
        <w:t>). Maak hierin in voorkomend geval een onderscheid tussen de verschillende types bijdragen.</w:t>
      </w:r>
    </w:p>
    <w:p w14:paraId="776C6131" w14:textId="77777777" w:rsidR="00485052" w:rsidRPr="008018F7" w:rsidRDefault="00485052" w:rsidP="00A46755">
      <w:pPr>
        <w:pStyle w:val="ListParagraph"/>
      </w:pPr>
      <w:r w:rsidRPr="008018F7">
        <w:t>Vergeet niet deze tabel toe te voegen!</w:t>
      </w:r>
    </w:p>
    <w:p w14:paraId="7441D140" w14:textId="77777777" w:rsidR="00B20A72" w:rsidRPr="00446C17" w:rsidRDefault="00B20A72" w:rsidP="00CB70A8">
      <w:pPr>
        <w:rPr>
          <w:lang w:val="nl-BE"/>
        </w:rPr>
      </w:pPr>
      <w:r w:rsidRPr="00446C17">
        <w:rPr>
          <w:lang w:val="nl-BE"/>
        </w:rPr>
        <w:br w:type="page"/>
      </w:r>
    </w:p>
    <w:p w14:paraId="1C05844E" w14:textId="77777777" w:rsidR="006D61F9" w:rsidRPr="00446C17" w:rsidRDefault="006D61F9" w:rsidP="001D731C">
      <w:pPr>
        <w:keepNext/>
        <w:keepLines/>
        <w:spacing w:before="120" w:after="120" w:line="259" w:lineRule="auto"/>
        <w:outlineLvl w:val="1"/>
        <w:rPr>
          <w:rFonts w:asciiTheme="majorHAnsi" w:eastAsiaTheme="majorEastAsia" w:hAnsiTheme="majorHAnsi" w:cstheme="majorBidi"/>
          <w:bCs/>
          <w:color w:val="232322"/>
          <w:sz w:val="28"/>
          <w:szCs w:val="28"/>
          <w:lang w:val="nl-BE"/>
        </w:rPr>
      </w:pPr>
      <w:bookmarkStart w:id="57" w:name="_Toc74728393"/>
      <w:r w:rsidRPr="00446C17">
        <w:rPr>
          <w:rFonts w:asciiTheme="majorHAnsi" w:eastAsiaTheme="majorEastAsia" w:hAnsiTheme="majorHAnsi" w:cstheme="majorBidi"/>
          <w:bCs/>
          <w:color w:val="232322"/>
          <w:sz w:val="28"/>
          <w:szCs w:val="28"/>
          <w:lang w:val="nl-BE"/>
        </w:rPr>
        <w:lastRenderedPageBreak/>
        <w:t>Bijlage: leverbaarheden</w:t>
      </w:r>
      <w:bookmarkEnd w:id="57"/>
    </w:p>
    <w:p w14:paraId="1AB16826" w14:textId="77777777" w:rsidR="006D61F9" w:rsidRPr="00446C17" w:rsidRDefault="006D61F9" w:rsidP="006D61F9">
      <w:pPr>
        <w:rPr>
          <w:lang w:val="nl-BE"/>
        </w:rPr>
      </w:pPr>
      <w:r w:rsidRPr="00446C17">
        <w:rPr>
          <w:lang w:val="nl-BE"/>
        </w:rPr>
        <w:t>De te gebruiken categorieën voor de leverbaarheden zijn de volgende:</w:t>
      </w:r>
    </w:p>
    <w:p w14:paraId="22F53C0B" w14:textId="77777777" w:rsidR="006D61F9" w:rsidRPr="00446C17" w:rsidRDefault="006D61F9" w:rsidP="006D61F9">
      <w:pPr>
        <w:numPr>
          <w:ilvl w:val="0"/>
          <w:numId w:val="62"/>
        </w:numPr>
        <w:spacing w:after="120" w:line="276" w:lineRule="auto"/>
        <w:ind w:left="567" w:hanging="425"/>
        <w:rPr>
          <w:noProof/>
          <w:u w:val="single"/>
          <w:lang w:val="nl-BE"/>
        </w:rPr>
      </w:pPr>
      <w:r w:rsidRPr="00446C17">
        <w:rPr>
          <w:noProof/>
          <w:u w:val="single"/>
          <w:lang w:val="nl-BE"/>
        </w:rPr>
        <w:t>PROJECTSPECIFIEKE KENNISONTWIKKELING</w:t>
      </w:r>
    </w:p>
    <w:p w14:paraId="350D3B5A" w14:textId="77777777" w:rsidR="006D61F9" w:rsidRPr="00446C17" w:rsidRDefault="006D61F9" w:rsidP="006D61F9">
      <w:pPr>
        <w:numPr>
          <w:ilvl w:val="1"/>
          <w:numId w:val="63"/>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Basiskennis en haalbaarheidsstudie</w:t>
      </w:r>
      <w:r w:rsidRPr="00446C17">
        <w:rPr>
          <w:rFonts w:eastAsia="Times New Roman" w:cs="Times New Roman"/>
          <w:color w:val="000000"/>
          <w:szCs w:val="20"/>
          <w:lang w:val="nl-BE" w:eastAsia="en-US"/>
        </w:rPr>
        <w:t xml:space="preserve"> (technologisch/sociaal/economisch) rond potentiële </w:t>
      </w:r>
      <w:r w:rsidRPr="00446C17">
        <w:rPr>
          <w:rFonts w:eastAsia="Times New Roman" w:cs="Times New Roman"/>
          <w:szCs w:val="20"/>
          <w:lang w:val="nl-BE" w:eastAsia="en-US"/>
        </w:rPr>
        <w:t>technologie, product, proces, dienst</w:t>
      </w:r>
    </w:p>
    <w:p w14:paraId="57AABEDD" w14:textId="77777777" w:rsidR="006D61F9" w:rsidRPr="00446C17" w:rsidRDefault="006D61F9" w:rsidP="006D61F9">
      <w:pPr>
        <w:numPr>
          <w:ilvl w:val="1"/>
          <w:numId w:val="63"/>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Experimenteel gevalideerde kennis</w:t>
      </w:r>
      <w:r w:rsidRPr="00446C17">
        <w:rPr>
          <w:rFonts w:eastAsia="Times New Roman" w:cs="Times New Roman"/>
          <w:color w:val="000000"/>
          <w:szCs w:val="20"/>
          <w:lang w:val="nl-BE" w:eastAsia="en-US"/>
        </w:rPr>
        <w:t xml:space="preserve"> rond </w:t>
      </w:r>
      <w:r w:rsidRPr="00446C17">
        <w:rPr>
          <w:rFonts w:eastAsia="Times New Roman" w:cs="Times New Roman"/>
          <w:szCs w:val="20"/>
          <w:lang w:val="nl-BE" w:eastAsia="en-US"/>
        </w:rPr>
        <w:t>vernieuwende technologie, product, proces, dienst</w:t>
      </w:r>
    </w:p>
    <w:p w14:paraId="4C6915F3" w14:textId="1FC30538" w:rsidR="006D61F9" w:rsidRPr="00446C17" w:rsidRDefault="006D61F9" w:rsidP="006D61F9">
      <w:pPr>
        <w:numPr>
          <w:ilvl w:val="1"/>
          <w:numId w:val="63"/>
        </w:numPr>
        <w:spacing w:after="0" w:line="240" w:lineRule="auto"/>
        <w:rPr>
          <w:rFonts w:eastAsia="Times New Roman" w:cs="Times New Roman"/>
          <w:szCs w:val="20"/>
          <w:u w:val="single"/>
          <w:lang w:val="nl-BE" w:eastAsia="en-US"/>
        </w:rPr>
      </w:pPr>
      <w:r w:rsidRPr="00446C17">
        <w:rPr>
          <w:rFonts w:eastAsia="Times New Roman" w:cs="Times New Roman"/>
          <w:szCs w:val="20"/>
          <w:lang w:val="nl-BE" w:eastAsia="en-US"/>
        </w:rPr>
        <w:t xml:space="preserve">Prototypes en testopstellingen, inclusief </w:t>
      </w:r>
      <w:r w:rsidR="00362BF5">
        <w:rPr>
          <w:rFonts w:eastAsia="Times New Roman" w:cs="Times New Roman"/>
          <w:szCs w:val="20"/>
          <w:lang w:val="nl-BE" w:eastAsia="en-US"/>
        </w:rPr>
        <w:t>ondernemingsspecifieke projecten</w:t>
      </w:r>
      <w:r w:rsidR="00362BF5" w:rsidRPr="00446C17">
        <w:rPr>
          <w:rFonts w:eastAsia="Times New Roman" w:cs="Times New Roman"/>
          <w:color w:val="000000"/>
          <w:szCs w:val="20"/>
          <w:lang w:val="nl-BE" w:eastAsia="en-US"/>
        </w:rPr>
        <w:t xml:space="preserve"> </w:t>
      </w:r>
      <w:r w:rsidRPr="00446C17">
        <w:rPr>
          <w:rFonts w:eastAsia="Times New Roman" w:cs="Times New Roman"/>
          <w:color w:val="000000"/>
          <w:szCs w:val="20"/>
          <w:lang w:val="nl-BE" w:eastAsia="en-US"/>
        </w:rPr>
        <w:t>en economische optimalisatie</w:t>
      </w:r>
    </w:p>
    <w:p w14:paraId="767BFA2B" w14:textId="77777777" w:rsidR="006D61F9" w:rsidRPr="00446C17" w:rsidRDefault="006D61F9" w:rsidP="006D61F9">
      <w:pPr>
        <w:numPr>
          <w:ilvl w:val="0"/>
          <w:numId w:val="62"/>
        </w:numPr>
        <w:spacing w:before="360" w:after="120" w:line="276" w:lineRule="auto"/>
        <w:ind w:left="567" w:hanging="425"/>
        <w:rPr>
          <w:noProof/>
          <w:u w:val="single"/>
          <w:lang w:val="nl-BE"/>
        </w:rPr>
      </w:pPr>
      <w:r w:rsidRPr="00446C17">
        <w:rPr>
          <w:noProof/>
          <w:u w:val="single"/>
          <w:lang w:val="nl-BE"/>
        </w:rPr>
        <w:t>COLLECTIEVE KENNISOVERDRACHT</w:t>
      </w:r>
    </w:p>
    <w:p w14:paraId="0D393D3C" w14:textId="77777777" w:rsidR="006D61F9" w:rsidRPr="00446C17" w:rsidRDefault="006D61F9" w:rsidP="006D61F9">
      <w:pPr>
        <w:numPr>
          <w:ilvl w:val="1"/>
          <w:numId w:val="64"/>
        </w:numPr>
        <w:spacing w:after="0" w:line="240" w:lineRule="auto"/>
        <w:rPr>
          <w:rFonts w:eastAsia="Times New Roman" w:cs="Times New Roman"/>
          <w:szCs w:val="20"/>
          <w:lang w:val="nl-BE" w:eastAsia="en-US"/>
        </w:rPr>
      </w:pPr>
      <w:r w:rsidRPr="00446C17">
        <w:rPr>
          <w:rFonts w:eastAsia="Times New Roman" w:cs="Times New Roman"/>
          <w:color w:val="000000"/>
          <w:szCs w:val="20"/>
          <w:lang w:val="nl-BE" w:eastAsia="en-US"/>
        </w:rPr>
        <w:t>P</w:t>
      </w:r>
      <w:r w:rsidRPr="00446C17">
        <w:rPr>
          <w:rFonts w:eastAsia="Times New Roman" w:cs="Times New Roman"/>
          <w:szCs w:val="20"/>
          <w:lang w:val="nl-BE" w:eastAsia="en-US"/>
        </w:rPr>
        <w:t>ublicaties</w:t>
      </w:r>
    </w:p>
    <w:p w14:paraId="67EED2C7" w14:textId="77777777" w:rsidR="006D61F9" w:rsidRPr="00446C17" w:rsidRDefault="006D61F9" w:rsidP="006D61F9">
      <w:pPr>
        <w:numPr>
          <w:ilvl w:val="1"/>
          <w:numId w:val="64"/>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Handboek</w:t>
      </w:r>
      <w:r w:rsidRPr="00446C17">
        <w:rPr>
          <w:rFonts w:eastAsia="Times New Roman" w:cs="Times New Roman"/>
          <w:color w:val="000000"/>
          <w:szCs w:val="20"/>
          <w:lang w:val="nl-BE" w:eastAsia="en-US"/>
        </w:rPr>
        <w:t>, c</w:t>
      </w:r>
      <w:r w:rsidRPr="00446C17">
        <w:rPr>
          <w:rFonts w:eastAsia="Times New Roman" w:cs="Times New Roman"/>
          <w:szCs w:val="20"/>
          <w:lang w:val="nl-BE" w:eastAsia="en-US"/>
        </w:rPr>
        <w:t>ursus</w:t>
      </w:r>
      <w:r w:rsidRPr="00446C17">
        <w:rPr>
          <w:rFonts w:eastAsia="Times New Roman" w:cs="Times New Roman"/>
          <w:color w:val="000000"/>
          <w:szCs w:val="20"/>
          <w:lang w:val="nl-BE" w:eastAsia="en-US"/>
        </w:rPr>
        <w:t>, r</w:t>
      </w:r>
      <w:r w:rsidRPr="00446C17">
        <w:rPr>
          <w:rFonts w:eastAsia="Times New Roman" w:cs="Times New Roman"/>
          <w:szCs w:val="20"/>
          <w:lang w:val="nl-BE" w:eastAsia="en-US"/>
        </w:rPr>
        <w:t>apport (incl. basis leggen voor studentencursus)</w:t>
      </w:r>
    </w:p>
    <w:p w14:paraId="50190E09" w14:textId="77777777" w:rsidR="006D61F9" w:rsidRPr="00446C17" w:rsidRDefault="006D61F9" w:rsidP="006D61F9">
      <w:pPr>
        <w:numPr>
          <w:ilvl w:val="1"/>
          <w:numId w:val="64"/>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 xml:space="preserve">Richtlijnen, procedures, handleidingen en codes van goede praktijk </w:t>
      </w:r>
    </w:p>
    <w:p w14:paraId="6C3C3EC4" w14:textId="77777777" w:rsidR="006D61F9" w:rsidRPr="00446C17" w:rsidRDefault="006D61F9" w:rsidP="006D61F9">
      <w:pPr>
        <w:numPr>
          <w:ilvl w:val="1"/>
          <w:numId w:val="64"/>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Websites</w:t>
      </w:r>
      <w:r w:rsidRPr="00446C17">
        <w:rPr>
          <w:rFonts w:eastAsia="Times New Roman" w:cs="Times New Roman"/>
          <w:color w:val="000000"/>
          <w:szCs w:val="20"/>
          <w:lang w:val="nl-BE" w:eastAsia="en-US"/>
        </w:rPr>
        <w:t xml:space="preserve">, </w:t>
      </w:r>
      <w:r w:rsidRPr="00446C17">
        <w:rPr>
          <w:rFonts w:eastAsia="Times New Roman" w:cs="Times New Roman"/>
          <w:szCs w:val="20"/>
          <w:lang w:val="nl-BE" w:eastAsia="en-US"/>
        </w:rPr>
        <w:t>databank</w:t>
      </w:r>
      <w:r w:rsidRPr="00446C17">
        <w:rPr>
          <w:rFonts w:eastAsia="Times New Roman" w:cs="Times New Roman"/>
          <w:color w:val="000000"/>
          <w:szCs w:val="20"/>
          <w:lang w:val="nl-BE" w:eastAsia="en-US"/>
        </w:rPr>
        <w:t xml:space="preserve"> en applicaties</w:t>
      </w:r>
    </w:p>
    <w:p w14:paraId="5E40DAB0" w14:textId="77777777" w:rsidR="006D61F9" w:rsidRPr="00446C17" w:rsidRDefault="006D61F9" w:rsidP="006D61F9">
      <w:pPr>
        <w:numPr>
          <w:ilvl w:val="1"/>
          <w:numId w:val="64"/>
        </w:numPr>
        <w:spacing w:after="0" w:line="240" w:lineRule="auto"/>
        <w:rPr>
          <w:rFonts w:eastAsia="Times New Roman" w:cs="Times New Roman"/>
          <w:szCs w:val="20"/>
          <w:lang w:val="nl-BE" w:eastAsia="en-US"/>
        </w:rPr>
      </w:pPr>
      <w:r w:rsidRPr="00446C17">
        <w:rPr>
          <w:rFonts w:eastAsia="Times New Roman" w:cs="Times New Roman"/>
          <w:szCs w:val="20"/>
          <w:lang w:val="nl-BE" w:eastAsia="en-US"/>
        </w:rPr>
        <w:t>Event, workshops, seminaries</w:t>
      </w:r>
      <w:r w:rsidRPr="00446C17">
        <w:rPr>
          <w:rFonts w:eastAsia="Times New Roman" w:cs="Times New Roman"/>
          <w:color w:val="000000"/>
          <w:szCs w:val="20"/>
          <w:lang w:val="nl-BE" w:eastAsia="en-US"/>
        </w:rPr>
        <w:t xml:space="preserve"> en</w:t>
      </w:r>
      <w:r w:rsidRPr="00446C17">
        <w:rPr>
          <w:rFonts w:eastAsia="Times New Roman" w:cs="Times New Roman"/>
          <w:szCs w:val="20"/>
          <w:lang w:val="nl-BE" w:eastAsia="en-US"/>
        </w:rPr>
        <w:t xml:space="preserve"> demonstraties (incl. projectwerk met studenten)</w:t>
      </w:r>
    </w:p>
    <w:p w14:paraId="79128AF2" w14:textId="77777777" w:rsidR="006D61F9" w:rsidRPr="00446C17" w:rsidRDefault="006D61F9" w:rsidP="006D61F9">
      <w:pPr>
        <w:rPr>
          <w:lang w:val="nl-BE"/>
        </w:rPr>
      </w:pPr>
    </w:p>
    <w:p w14:paraId="57694D2A" w14:textId="4920B545" w:rsidR="006D61F9" w:rsidRPr="00446C17" w:rsidRDefault="006D61F9" w:rsidP="006D61F9">
      <w:pPr>
        <w:rPr>
          <w:lang w:val="nl-BE"/>
        </w:rPr>
      </w:pPr>
      <w:r w:rsidRPr="00446C17">
        <w:rPr>
          <w:lang w:val="nl-BE"/>
        </w:rPr>
        <w:t>Voorbeeldtabel</w:t>
      </w:r>
      <w:r w:rsidR="005569A6" w:rsidRPr="00446C17">
        <w:rPr>
          <w:lang w:val="nl-BE"/>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756"/>
        <w:gridCol w:w="1633"/>
        <w:gridCol w:w="2250"/>
      </w:tblGrid>
      <w:tr w:rsidR="006D61F9" w:rsidRPr="00F04DFF" w14:paraId="6F9CF975" w14:textId="77777777" w:rsidTr="009C3867">
        <w:trPr>
          <w:jc w:val="center"/>
        </w:trPr>
        <w:tc>
          <w:tcPr>
            <w:tcW w:w="5812" w:type="dxa"/>
            <w:tcBorders>
              <w:bottom w:val="single" w:sz="4" w:space="0" w:color="000000"/>
            </w:tcBorders>
            <w:shd w:val="clear" w:color="auto" w:fill="auto"/>
          </w:tcPr>
          <w:p w14:paraId="7DC229C8" w14:textId="77777777" w:rsidR="006D61F9" w:rsidRPr="00063FE4" w:rsidRDefault="006D61F9" w:rsidP="00647473">
            <w:pPr>
              <w:pStyle w:val="Heading9"/>
            </w:pPr>
            <w:r w:rsidRPr="00063FE4">
              <w:t>Omschrijving leverbaarheden</w:t>
            </w:r>
          </w:p>
        </w:tc>
        <w:tc>
          <w:tcPr>
            <w:tcW w:w="1559" w:type="dxa"/>
            <w:tcBorders>
              <w:bottom w:val="single" w:sz="4" w:space="0" w:color="000000"/>
            </w:tcBorders>
            <w:shd w:val="clear" w:color="auto" w:fill="auto"/>
          </w:tcPr>
          <w:p w14:paraId="1CC9E295" w14:textId="77777777" w:rsidR="006D61F9" w:rsidRPr="00F04DFF" w:rsidRDefault="006D61F9" w:rsidP="00647473">
            <w:pPr>
              <w:pStyle w:val="Heading9"/>
            </w:pPr>
            <w:r w:rsidRPr="00F04DFF">
              <w:t>Hoofdcategorie</w:t>
            </w:r>
          </w:p>
        </w:tc>
        <w:tc>
          <w:tcPr>
            <w:tcW w:w="2268" w:type="dxa"/>
            <w:tcBorders>
              <w:bottom w:val="single" w:sz="4" w:space="0" w:color="000000"/>
            </w:tcBorders>
            <w:shd w:val="clear" w:color="auto" w:fill="auto"/>
          </w:tcPr>
          <w:p w14:paraId="08062A9A" w14:textId="77777777" w:rsidR="006D61F9" w:rsidRPr="00F04DFF" w:rsidRDefault="006D61F9" w:rsidP="00647473">
            <w:pPr>
              <w:pStyle w:val="Heading9"/>
            </w:pPr>
            <w:r w:rsidRPr="00F04DFF">
              <w:t>Voorziene timing</w:t>
            </w:r>
          </w:p>
        </w:tc>
      </w:tr>
      <w:tr w:rsidR="006D61F9" w:rsidRPr="007777F0" w14:paraId="5C498C09" w14:textId="77777777" w:rsidTr="009C3867">
        <w:trPr>
          <w:jc w:val="center"/>
        </w:trPr>
        <w:tc>
          <w:tcPr>
            <w:tcW w:w="5812" w:type="dxa"/>
            <w:shd w:val="pct15" w:color="auto" w:fill="auto"/>
          </w:tcPr>
          <w:p w14:paraId="741B0173" w14:textId="77777777" w:rsidR="006D61F9" w:rsidRPr="007777F0" w:rsidRDefault="006D61F9" w:rsidP="00647473">
            <w:pPr>
              <w:pStyle w:val="Heading9"/>
            </w:pPr>
            <w:r w:rsidRPr="007777F0">
              <w:t>Projectspecifieke kennisontwikkeling</w:t>
            </w:r>
          </w:p>
        </w:tc>
        <w:tc>
          <w:tcPr>
            <w:tcW w:w="1559" w:type="dxa"/>
            <w:shd w:val="pct15" w:color="auto" w:fill="auto"/>
          </w:tcPr>
          <w:p w14:paraId="4B139409" w14:textId="77777777" w:rsidR="006D61F9" w:rsidRPr="00063FE4" w:rsidRDefault="006D61F9" w:rsidP="00647473">
            <w:pPr>
              <w:pStyle w:val="Heading9"/>
            </w:pPr>
          </w:p>
        </w:tc>
        <w:tc>
          <w:tcPr>
            <w:tcW w:w="2268" w:type="dxa"/>
            <w:shd w:val="pct15" w:color="auto" w:fill="auto"/>
          </w:tcPr>
          <w:p w14:paraId="4922EF77" w14:textId="77777777" w:rsidR="006D61F9" w:rsidRPr="00485052" w:rsidRDefault="006D61F9" w:rsidP="00647473">
            <w:pPr>
              <w:pStyle w:val="Heading9"/>
            </w:pPr>
            <w:r w:rsidRPr="00485052">
              <w:t>maand</w:t>
            </w:r>
          </w:p>
        </w:tc>
      </w:tr>
      <w:tr w:rsidR="006D61F9" w:rsidRPr="00446C17" w14:paraId="787CA177" w14:textId="77777777" w:rsidTr="009C3867">
        <w:trPr>
          <w:jc w:val="center"/>
        </w:trPr>
        <w:tc>
          <w:tcPr>
            <w:tcW w:w="5812" w:type="dxa"/>
            <w:shd w:val="clear" w:color="auto" w:fill="auto"/>
          </w:tcPr>
          <w:p w14:paraId="0C8E0D04" w14:textId="77777777" w:rsidR="006D61F9" w:rsidRPr="00446C17" w:rsidRDefault="006D61F9" w:rsidP="006D61F9">
            <w:pPr>
              <w:spacing w:before="60" w:after="60"/>
              <w:rPr>
                <w:i/>
                <w:lang w:val="nl-BE"/>
              </w:rPr>
            </w:pPr>
            <w:r w:rsidRPr="00446C17">
              <w:rPr>
                <w:i/>
                <w:lang w:val="nl-BE"/>
              </w:rPr>
              <w:t>Bv. Het valideren van de applicatie in een praktijksetting</w:t>
            </w:r>
          </w:p>
        </w:tc>
        <w:tc>
          <w:tcPr>
            <w:tcW w:w="1559" w:type="dxa"/>
            <w:shd w:val="clear" w:color="auto" w:fill="auto"/>
          </w:tcPr>
          <w:p w14:paraId="4095FA77" w14:textId="77777777" w:rsidR="006D61F9" w:rsidRPr="00446C17" w:rsidRDefault="006D61F9" w:rsidP="006D61F9">
            <w:pPr>
              <w:spacing w:before="60" w:after="60"/>
              <w:rPr>
                <w:i/>
                <w:lang w:val="nl-BE"/>
              </w:rPr>
            </w:pPr>
            <w:r w:rsidRPr="00446C17">
              <w:rPr>
                <w:i/>
                <w:lang w:val="nl-BE"/>
              </w:rPr>
              <w:t>X3</w:t>
            </w:r>
          </w:p>
        </w:tc>
        <w:tc>
          <w:tcPr>
            <w:tcW w:w="2268" w:type="dxa"/>
            <w:shd w:val="clear" w:color="auto" w:fill="auto"/>
          </w:tcPr>
          <w:p w14:paraId="54B680EB" w14:textId="77777777" w:rsidR="006D61F9" w:rsidRPr="00446C17" w:rsidRDefault="006D61F9" w:rsidP="006D61F9">
            <w:pPr>
              <w:spacing w:before="60" w:after="60"/>
              <w:rPr>
                <w:i/>
                <w:lang w:val="nl-BE"/>
              </w:rPr>
            </w:pPr>
            <w:r w:rsidRPr="00446C17">
              <w:rPr>
                <w:i/>
                <w:lang w:val="nl-BE"/>
              </w:rPr>
              <w:t>18</w:t>
            </w:r>
          </w:p>
        </w:tc>
      </w:tr>
      <w:tr w:rsidR="006D61F9" w:rsidRPr="00446C17" w14:paraId="7AD08EBE" w14:textId="77777777" w:rsidTr="009C3867">
        <w:trPr>
          <w:jc w:val="center"/>
        </w:trPr>
        <w:tc>
          <w:tcPr>
            <w:tcW w:w="5812" w:type="dxa"/>
            <w:shd w:val="clear" w:color="auto" w:fill="auto"/>
          </w:tcPr>
          <w:p w14:paraId="604B5A39" w14:textId="22F07580" w:rsidR="006D61F9" w:rsidRPr="00446C17" w:rsidRDefault="006D61F9" w:rsidP="00826F99">
            <w:pPr>
              <w:spacing w:before="60" w:after="60"/>
              <w:rPr>
                <w:i/>
                <w:lang w:val="nl-BE"/>
              </w:rPr>
            </w:pPr>
            <w:r w:rsidRPr="00446C17">
              <w:rPr>
                <w:i/>
                <w:lang w:val="nl-BE"/>
              </w:rPr>
              <w:t>Bv. mijlpaal 1: beschikbaarheid van de kosten/batenanalyse voor de implementatie van een nieuwe methode bij een kmo van de doelgroep, die representatief is voor andere kmo’s</w:t>
            </w:r>
          </w:p>
        </w:tc>
        <w:tc>
          <w:tcPr>
            <w:tcW w:w="1559" w:type="dxa"/>
            <w:shd w:val="clear" w:color="auto" w:fill="auto"/>
          </w:tcPr>
          <w:p w14:paraId="45D1309F" w14:textId="77777777" w:rsidR="006D61F9" w:rsidRPr="00446C17" w:rsidRDefault="006D61F9" w:rsidP="006D61F9">
            <w:pPr>
              <w:spacing w:before="60" w:after="60"/>
              <w:rPr>
                <w:i/>
                <w:lang w:val="nl-BE"/>
              </w:rPr>
            </w:pPr>
            <w:r w:rsidRPr="00446C17">
              <w:rPr>
                <w:i/>
                <w:lang w:val="nl-BE"/>
              </w:rPr>
              <w:t>X1</w:t>
            </w:r>
          </w:p>
        </w:tc>
        <w:tc>
          <w:tcPr>
            <w:tcW w:w="2268" w:type="dxa"/>
            <w:shd w:val="clear" w:color="auto" w:fill="auto"/>
          </w:tcPr>
          <w:p w14:paraId="05431D88" w14:textId="77777777" w:rsidR="006D61F9" w:rsidRPr="00446C17" w:rsidRDefault="006D61F9" w:rsidP="006D61F9">
            <w:pPr>
              <w:spacing w:before="60" w:after="60"/>
              <w:rPr>
                <w:i/>
                <w:lang w:val="nl-BE"/>
              </w:rPr>
            </w:pPr>
            <w:r w:rsidRPr="00446C17">
              <w:rPr>
                <w:i/>
                <w:lang w:val="nl-BE"/>
              </w:rPr>
              <w:t>12</w:t>
            </w:r>
          </w:p>
        </w:tc>
      </w:tr>
      <w:tr w:rsidR="006D61F9" w:rsidRPr="00A95AD8" w14:paraId="768131D1" w14:textId="77777777" w:rsidTr="009C3867">
        <w:trPr>
          <w:jc w:val="center"/>
        </w:trPr>
        <w:tc>
          <w:tcPr>
            <w:tcW w:w="5812" w:type="dxa"/>
            <w:shd w:val="pct15" w:color="auto" w:fill="auto"/>
          </w:tcPr>
          <w:p w14:paraId="2E0112E6" w14:textId="77777777" w:rsidR="006D61F9" w:rsidRPr="00063FE4" w:rsidRDefault="006D61F9" w:rsidP="00647473">
            <w:pPr>
              <w:pStyle w:val="Heading9"/>
            </w:pPr>
            <w:r w:rsidRPr="00063FE4">
              <w:t>Collectieve/generieke kennisoverdracht</w:t>
            </w:r>
          </w:p>
        </w:tc>
        <w:tc>
          <w:tcPr>
            <w:tcW w:w="1559" w:type="dxa"/>
            <w:shd w:val="pct15" w:color="auto" w:fill="auto"/>
          </w:tcPr>
          <w:p w14:paraId="7A3ECF67" w14:textId="77777777" w:rsidR="006D61F9" w:rsidRPr="00485052" w:rsidRDefault="006D61F9" w:rsidP="00647473">
            <w:pPr>
              <w:pStyle w:val="Heading9"/>
              <w:rPr>
                <w:highlight w:val="lightGray"/>
              </w:rPr>
            </w:pPr>
          </w:p>
        </w:tc>
        <w:tc>
          <w:tcPr>
            <w:tcW w:w="2268" w:type="dxa"/>
            <w:shd w:val="pct15" w:color="auto" w:fill="auto"/>
          </w:tcPr>
          <w:p w14:paraId="56A7980E" w14:textId="77777777" w:rsidR="006D61F9" w:rsidRPr="00485052" w:rsidRDefault="006D61F9" w:rsidP="00647473">
            <w:pPr>
              <w:pStyle w:val="Heading9"/>
            </w:pPr>
            <w:r w:rsidRPr="00485052">
              <w:t>maand</w:t>
            </w:r>
          </w:p>
        </w:tc>
      </w:tr>
      <w:tr w:rsidR="006D61F9" w:rsidRPr="00446C17" w14:paraId="2287EEEB" w14:textId="77777777" w:rsidTr="009C3867">
        <w:trPr>
          <w:jc w:val="center"/>
        </w:trPr>
        <w:tc>
          <w:tcPr>
            <w:tcW w:w="5812" w:type="dxa"/>
            <w:shd w:val="clear" w:color="auto" w:fill="auto"/>
          </w:tcPr>
          <w:p w14:paraId="55610BDF" w14:textId="77777777" w:rsidR="006D61F9" w:rsidRPr="00446C17" w:rsidRDefault="006D61F9" w:rsidP="006D61F9">
            <w:pPr>
              <w:spacing w:before="60" w:after="60"/>
              <w:rPr>
                <w:i/>
                <w:lang w:val="nl-BE"/>
              </w:rPr>
            </w:pPr>
            <w:r w:rsidRPr="00446C17">
              <w:rPr>
                <w:i/>
                <w:lang w:val="nl-BE"/>
              </w:rPr>
              <w:t>Bv. 10 workshops voor organisaties uit de doelgroep om deelresultaten te demonstreren</w:t>
            </w:r>
          </w:p>
        </w:tc>
        <w:tc>
          <w:tcPr>
            <w:tcW w:w="1559" w:type="dxa"/>
            <w:shd w:val="clear" w:color="auto" w:fill="auto"/>
          </w:tcPr>
          <w:p w14:paraId="0711480D" w14:textId="77777777" w:rsidR="006D61F9" w:rsidRPr="00446C17" w:rsidRDefault="006D61F9" w:rsidP="006D61F9">
            <w:pPr>
              <w:spacing w:before="60" w:after="60"/>
              <w:rPr>
                <w:i/>
                <w:lang w:val="nl-BE"/>
              </w:rPr>
            </w:pPr>
            <w:r w:rsidRPr="00446C17">
              <w:rPr>
                <w:i/>
                <w:lang w:val="nl-BE"/>
              </w:rPr>
              <w:t>Y5</w:t>
            </w:r>
          </w:p>
        </w:tc>
        <w:tc>
          <w:tcPr>
            <w:tcW w:w="2268" w:type="dxa"/>
            <w:shd w:val="clear" w:color="auto" w:fill="auto"/>
          </w:tcPr>
          <w:p w14:paraId="3D05CCA0" w14:textId="77777777" w:rsidR="006D61F9" w:rsidRPr="00446C17" w:rsidRDefault="006D61F9" w:rsidP="006D61F9">
            <w:pPr>
              <w:spacing w:before="60" w:after="60"/>
              <w:rPr>
                <w:i/>
                <w:lang w:val="nl-BE"/>
              </w:rPr>
            </w:pPr>
            <w:r w:rsidRPr="00446C17">
              <w:rPr>
                <w:i/>
                <w:lang w:val="nl-BE"/>
              </w:rPr>
              <w:t>6 (start 1ste workshop)</w:t>
            </w:r>
          </w:p>
        </w:tc>
      </w:tr>
      <w:tr w:rsidR="006D61F9" w:rsidRPr="00446C17" w14:paraId="486FD12F" w14:textId="77777777" w:rsidTr="009C3867">
        <w:trPr>
          <w:jc w:val="center"/>
        </w:trPr>
        <w:tc>
          <w:tcPr>
            <w:tcW w:w="5812" w:type="dxa"/>
            <w:shd w:val="clear" w:color="auto" w:fill="auto"/>
          </w:tcPr>
          <w:p w14:paraId="53E56A36" w14:textId="77777777" w:rsidR="006D61F9" w:rsidRPr="00446C17" w:rsidRDefault="006D61F9" w:rsidP="006D61F9">
            <w:pPr>
              <w:spacing w:before="60" w:after="60"/>
              <w:rPr>
                <w:i/>
                <w:lang w:val="nl-BE"/>
              </w:rPr>
            </w:pPr>
            <w:r w:rsidRPr="00446C17">
              <w:rPr>
                <w:i/>
                <w:lang w:val="nl-BE"/>
              </w:rPr>
              <w:t>Bv. inschakelen van studenten voor het uitvoeren van een ‘acceptatie’ onderzoek van een nieuwe softwaretool</w:t>
            </w:r>
          </w:p>
        </w:tc>
        <w:tc>
          <w:tcPr>
            <w:tcW w:w="1559" w:type="dxa"/>
            <w:shd w:val="clear" w:color="auto" w:fill="auto"/>
          </w:tcPr>
          <w:p w14:paraId="23288657" w14:textId="77777777" w:rsidR="006D61F9" w:rsidRPr="00446C17" w:rsidRDefault="006D61F9" w:rsidP="006D61F9">
            <w:pPr>
              <w:spacing w:before="60" w:after="60"/>
              <w:rPr>
                <w:i/>
                <w:lang w:val="nl-BE"/>
              </w:rPr>
            </w:pPr>
            <w:r w:rsidRPr="00446C17">
              <w:rPr>
                <w:i/>
                <w:lang w:val="nl-BE"/>
              </w:rPr>
              <w:t>Y5</w:t>
            </w:r>
          </w:p>
        </w:tc>
        <w:tc>
          <w:tcPr>
            <w:tcW w:w="2268" w:type="dxa"/>
            <w:shd w:val="clear" w:color="auto" w:fill="auto"/>
          </w:tcPr>
          <w:p w14:paraId="64B68095" w14:textId="77777777" w:rsidR="006D61F9" w:rsidRPr="00446C17" w:rsidRDefault="006D61F9" w:rsidP="006D61F9">
            <w:pPr>
              <w:spacing w:before="60" w:after="60"/>
              <w:rPr>
                <w:i/>
                <w:lang w:val="nl-BE"/>
              </w:rPr>
            </w:pPr>
            <w:r w:rsidRPr="00446C17">
              <w:rPr>
                <w:i/>
                <w:lang w:val="nl-BE"/>
              </w:rPr>
              <w:t>12</w:t>
            </w:r>
          </w:p>
        </w:tc>
      </w:tr>
    </w:tbl>
    <w:p w14:paraId="04B8D7FD" w14:textId="123D1AE8" w:rsidR="006D61F9" w:rsidRDefault="006D61F9" w:rsidP="006D61F9">
      <w:pPr>
        <w:rPr>
          <w:lang w:val="nl-BE"/>
        </w:rPr>
      </w:pPr>
    </w:p>
    <w:p w14:paraId="4D3DFF30" w14:textId="77777777" w:rsidR="00883DD1" w:rsidRDefault="00883DD1" w:rsidP="006D61F9">
      <w:pPr>
        <w:rPr>
          <w:lang w:val="nl-BE"/>
        </w:rPr>
      </w:pPr>
    </w:p>
    <w:p w14:paraId="5A1FD50C" w14:textId="77777777" w:rsidR="00883DD1" w:rsidRDefault="00883DD1" w:rsidP="006D61F9">
      <w:pPr>
        <w:rPr>
          <w:lang w:val="nl-BE"/>
        </w:rPr>
        <w:sectPr w:rsidR="00883DD1" w:rsidSect="000063B0">
          <w:footerReference w:type="even" r:id="rId34"/>
          <w:footerReference w:type="default" r:id="rId35"/>
          <w:type w:val="evenPage"/>
          <w:pgSz w:w="11900" w:h="16840"/>
          <w:pgMar w:top="2268" w:right="1134" w:bottom="1134" w:left="1134" w:header="709" w:footer="567" w:gutter="0"/>
          <w:pgNumType w:start="2"/>
          <w:cols w:space="284"/>
          <w:docGrid w:linePitch="360"/>
        </w:sectPr>
      </w:pPr>
    </w:p>
    <w:p w14:paraId="022B739C" w14:textId="7A2C45C9" w:rsidR="000107F1" w:rsidRPr="00446C17" w:rsidRDefault="000063B0" w:rsidP="00767C8C">
      <w:pPr>
        <w:rPr>
          <w:rFonts w:asciiTheme="majorHAnsi" w:hAnsiTheme="majorHAnsi"/>
          <w:lang w:val="nl-BE"/>
        </w:rPr>
      </w:pPr>
      <w:r w:rsidRPr="00446C17">
        <w:rPr>
          <w:rFonts w:asciiTheme="majorHAnsi" w:hAnsiTheme="majorHAnsi"/>
          <w:noProof/>
          <w:lang w:val="nl-BE" w:eastAsia="nl-BE"/>
        </w:rPr>
        <w:lastRenderedPageBreak/>
        <w:drawing>
          <wp:anchor distT="0" distB="0" distL="114300" distR="114300" simplePos="0" relativeHeight="251660288" behindDoc="1" locked="0" layoutInCell="1" allowOverlap="1" wp14:anchorId="616EBBD8" wp14:editId="564FD547">
            <wp:simplePos x="0" y="0"/>
            <wp:positionH relativeFrom="page">
              <wp:align>left</wp:align>
            </wp:positionH>
            <wp:positionV relativeFrom="page">
              <wp:posOffset>1270</wp:posOffset>
            </wp:positionV>
            <wp:extent cx="7559040" cy="10692384"/>
            <wp:effectExtent l="0" t="0" r="381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3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446C17" w:rsidSect="00883DD1">
      <w:footerReference w:type="even" r:id="rId37"/>
      <w:pgSz w:w="11900" w:h="16840"/>
      <w:pgMar w:top="2268" w:right="1134" w:bottom="1134" w:left="1134" w:header="709"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8710" w14:textId="77777777" w:rsidR="000107CA" w:rsidRDefault="000107CA" w:rsidP="007918E4">
      <w:pPr>
        <w:spacing w:after="0" w:line="240" w:lineRule="auto"/>
      </w:pPr>
      <w:r>
        <w:separator/>
      </w:r>
    </w:p>
  </w:endnote>
  <w:endnote w:type="continuationSeparator" w:id="0">
    <w:p w14:paraId="6C66CD04" w14:textId="77777777" w:rsidR="000107CA" w:rsidRDefault="000107C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rutiger 45 Light">
    <w:altName w:val="Century Gothic"/>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C61B" w14:textId="77777777" w:rsidR="000107CA" w:rsidRPr="009636F1" w:rsidRDefault="000107C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935558885"/>
      <w:docPartObj>
        <w:docPartGallery w:val="Page Numbers (Bottom of Page)"/>
        <w:docPartUnique/>
      </w:docPartObj>
    </w:sdtPr>
    <w:sdtContent>
      <w:p w14:paraId="7F183C36" w14:textId="44283F05" w:rsidR="000107CA" w:rsidRPr="002B52C5" w:rsidRDefault="000107CA" w:rsidP="00120FBB">
        <w:pPr>
          <w:pStyle w:val="Footer"/>
          <w:tabs>
            <w:tab w:val="clear" w:pos="9406"/>
            <w:tab w:val="right" w:pos="9632"/>
          </w:tabs>
          <w:jc w:val="left"/>
        </w:pPr>
        <w:r w:rsidRPr="008A0743">
          <w:rPr>
            <w:sz w:val="20"/>
          </w:rPr>
          <w:t xml:space="preserve">Agentschap Innoveren &amp; Ondernemen </w:t>
        </w:r>
        <w:r>
          <w:rPr>
            <w:sz w:val="20"/>
          </w:rPr>
          <w:tab/>
        </w:r>
        <w:r>
          <w:rPr>
            <w:sz w:val="20"/>
          </w:rPr>
          <w:tab/>
          <w:t>Aanvraagt</w:t>
        </w:r>
        <w:r w:rsidRPr="008A0743">
          <w:rPr>
            <w:sz w:val="20"/>
          </w:rPr>
          <w:t>e</w:t>
        </w:r>
        <w:r>
          <w:rPr>
            <w:sz w:val="20"/>
          </w:rPr>
          <w:t>mplate COOCK</w:t>
        </w:r>
        <w:r w:rsidRPr="008A0743">
          <w:rPr>
            <w:sz w:val="20"/>
          </w:rPr>
          <w:t xml:space="preserve"> </w:t>
        </w:r>
        <w:r>
          <w:rPr>
            <w:sz w:val="20"/>
          </w:rPr>
          <w:t xml:space="preserve"> </w:t>
        </w:r>
        <w:r w:rsidRPr="008A0743">
          <w:rPr>
            <w:sz w:val="20"/>
          </w:rPr>
          <w:fldChar w:fldCharType="begin"/>
        </w:r>
        <w:r w:rsidRPr="008A0743">
          <w:rPr>
            <w:sz w:val="20"/>
          </w:rPr>
          <w:instrText>PAGE   \* MERGEFORMAT</w:instrText>
        </w:r>
        <w:r w:rsidRPr="008A0743">
          <w:rPr>
            <w:sz w:val="20"/>
          </w:rPr>
          <w:fldChar w:fldCharType="separate"/>
        </w:r>
        <w:r>
          <w:rPr>
            <w:noProof/>
            <w:sz w:val="20"/>
          </w:rPr>
          <w:t>1</w:t>
        </w:r>
        <w:r w:rsidRPr="008A0743">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5114" w14:textId="77777777" w:rsidR="000107CA" w:rsidRPr="00F6742A" w:rsidRDefault="000107C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4F73" w14:textId="2AA5EEB7" w:rsidR="000107CA" w:rsidRPr="000107CA" w:rsidRDefault="000107CA" w:rsidP="000107CA">
    <w:pPr>
      <w:pStyle w:val="Footer"/>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COOCK Circulair Bouwen/Circulaire Maakindustrie – deel A– versie</w:t>
    </w:r>
    <w:r w:rsidR="0055555A">
      <w:rPr>
        <w:sz w:val="20"/>
        <w:szCs w:val="20"/>
      </w:rPr>
      <w:t xml:space="preserve"> </w:t>
    </w:r>
    <w:r>
      <w:rPr>
        <w:sz w:val="20"/>
        <w:szCs w:val="20"/>
      </w:rPr>
      <w:t>juni 2021 -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6543" w14:textId="72E2196F" w:rsidR="000107CA" w:rsidRPr="000107CA" w:rsidRDefault="000107CA" w:rsidP="000107CA">
    <w:pPr>
      <w:pStyle w:val="Footer"/>
      <w:tabs>
        <w:tab w:val="clear" w:pos="4703"/>
        <w:tab w:val="clear" w:pos="9406"/>
        <w:tab w:val="right" w:pos="9498"/>
      </w:tabs>
      <w:ind w:right="134" w:firstLine="142"/>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COOCK Circulair Bouwen/Circulaire Maakindustrie – deel A– versi</w:t>
    </w:r>
    <w:r w:rsidR="0055555A">
      <w:rPr>
        <w:sz w:val="20"/>
        <w:szCs w:val="20"/>
      </w:rPr>
      <w:t xml:space="preserve">e </w:t>
    </w:r>
    <w:r>
      <w:rPr>
        <w:sz w:val="20"/>
        <w:szCs w:val="20"/>
      </w:rPr>
      <w:t xml:space="preserve">juni 2021 – VERTROUWELIJK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410F" w14:textId="4A0A9CBD" w:rsidR="000107CA" w:rsidRPr="00767C8C" w:rsidRDefault="000107CA" w:rsidP="0076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6F396" w14:textId="77777777" w:rsidR="000107CA" w:rsidRDefault="000107CA" w:rsidP="007918E4">
      <w:pPr>
        <w:spacing w:after="0" w:line="240" w:lineRule="auto"/>
      </w:pPr>
      <w:r>
        <w:separator/>
      </w:r>
    </w:p>
  </w:footnote>
  <w:footnote w:type="continuationSeparator" w:id="0">
    <w:p w14:paraId="749820E9" w14:textId="77777777" w:rsidR="000107CA" w:rsidRDefault="000107CA" w:rsidP="007918E4">
      <w:pPr>
        <w:spacing w:after="0" w:line="240" w:lineRule="auto"/>
      </w:pPr>
      <w:r>
        <w:continuationSeparator/>
      </w:r>
    </w:p>
  </w:footnote>
  <w:footnote w:id="1">
    <w:p w14:paraId="03AF9D79" w14:textId="77777777" w:rsidR="000107CA" w:rsidRDefault="000107CA" w:rsidP="00B57506">
      <w:pPr>
        <w:pStyle w:val="FootnoteText"/>
      </w:pPr>
      <w:r>
        <w:rPr>
          <w:rStyle w:val="FootnoteReference"/>
        </w:rPr>
        <w:footnoteRef/>
      </w:r>
      <w:r>
        <w:t xml:space="preserve"> </w:t>
      </w:r>
      <w:r w:rsidRPr="00307A4B">
        <w:t>Onder “ondernemingsspecifiek project” wordt verstaan alle projectmatige inspanningen die een onderneming doet om de toepasbaarheid van de aangeboden technologie/kennis te onderzoeken (zowel technologisch, organisatorisch als financieel) en/of de projectmatige inspanningen die de onderneming doet om gestructureerd kennis en kunde te verwerven om de aangeboden technologie/kennis te implementeren in de onderneming.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5888" w14:textId="77777777" w:rsidR="000107CA" w:rsidRDefault="0001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CB93" w14:textId="77777777" w:rsidR="000107CA" w:rsidRDefault="00010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EE5F" w14:textId="77777777" w:rsidR="000107CA" w:rsidRDefault="00010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D46"/>
    <w:multiLevelType w:val="hybridMultilevel"/>
    <w:tmpl w:val="91C26BAA"/>
    <w:lvl w:ilvl="0" w:tplc="A2123ADC">
      <w:numFmt w:val="bullet"/>
      <w:lvlText w:val="-"/>
      <w:lvlJc w:val="left"/>
      <w:pPr>
        <w:ind w:left="360" w:hanging="360"/>
      </w:pPr>
      <w:rPr>
        <w:rFonts w:ascii="Times New Roman" w:eastAsia="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20C46EE"/>
    <w:multiLevelType w:val="hybridMultilevel"/>
    <w:tmpl w:val="A876505C"/>
    <w:lvl w:ilvl="0" w:tplc="A2123A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F38FE"/>
    <w:multiLevelType w:val="hybridMultilevel"/>
    <w:tmpl w:val="44409C7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33E1E95"/>
    <w:multiLevelType w:val="hybridMultilevel"/>
    <w:tmpl w:val="D4A8E5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35E4B10"/>
    <w:multiLevelType w:val="hybridMultilevel"/>
    <w:tmpl w:val="935830F6"/>
    <w:lvl w:ilvl="0" w:tplc="DE5AE80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05681E5F"/>
    <w:multiLevelType w:val="hybridMultilevel"/>
    <w:tmpl w:val="9D38EE2A"/>
    <w:lvl w:ilvl="0" w:tplc="D6121DC0">
      <w:start w:val="1"/>
      <w:numFmt w:val="decimal"/>
      <w:lvlText w:val="%1."/>
      <w:lvlJc w:val="left"/>
      <w:pPr>
        <w:tabs>
          <w:tab w:val="num" w:pos="1069"/>
        </w:tabs>
        <w:ind w:left="106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726644A"/>
    <w:multiLevelType w:val="hybridMultilevel"/>
    <w:tmpl w:val="8514C334"/>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8142A4D"/>
    <w:multiLevelType w:val="hybridMultilevel"/>
    <w:tmpl w:val="2610978A"/>
    <w:lvl w:ilvl="0" w:tplc="0076E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ADF4CDD"/>
    <w:multiLevelType w:val="hybridMultilevel"/>
    <w:tmpl w:val="DC728F10"/>
    <w:lvl w:ilvl="0" w:tplc="5FA6FE86">
      <w:numFmt w:val="bullet"/>
      <w:lvlText w:val="-"/>
      <w:lvlJc w:val="left"/>
      <w:pPr>
        <w:ind w:left="1004" w:hanging="360"/>
      </w:pPr>
      <w:rPr>
        <w:rFonts w:ascii="Times New Roman" w:eastAsia="Times New Roman" w:hAnsi="Times New Roman"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020489A"/>
    <w:multiLevelType w:val="hybridMultilevel"/>
    <w:tmpl w:val="166EC6C2"/>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1BE4B67"/>
    <w:multiLevelType w:val="hybridMultilevel"/>
    <w:tmpl w:val="0CBE2CD4"/>
    <w:lvl w:ilvl="0" w:tplc="32B0D94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12B2757F"/>
    <w:multiLevelType w:val="hybridMultilevel"/>
    <w:tmpl w:val="F2821DEA"/>
    <w:lvl w:ilvl="0" w:tplc="D368D0D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62118E0"/>
    <w:multiLevelType w:val="hybridMultilevel"/>
    <w:tmpl w:val="D0ECAA12"/>
    <w:lvl w:ilvl="0" w:tplc="DD84A7A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7542033"/>
    <w:multiLevelType w:val="hybridMultilevel"/>
    <w:tmpl w:val="DFBCEDC0"/>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121D92"/>
    <w:multiLevelType w:val="hybridMultilevel"/>
    <w:tmpl w:val="1ACA1BCC"/>
    <w:lvl w:ilvl="0" w:tplc="C5C0EC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93C4DC3"/>
    <w:multiLevelType w:val="hybridMultilevel"/>
    <w:tmpl w:val="BC70B9A6"/>
    <w:lvl w:ilvl="0" w:tplc="6BFC2988">
      <w:start w:val="1"/>
      <w:numFmt w:val="upperLetter"/>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2" w15:restartNumberingAfterBreak="0">
    <w:nsid w:val="195A4E4D"/>
    <w:multiLevelType w:val="hybridMultilevel"/>
    <w:tmpl w:val="CC58D282"/>
    <w:lvl w:ilvl="0" w:tplc="668473E8">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3" w15:restartNumberingAfterBreak="0">
    <w:nsid w:val="1A862DDC"/>
    <w:multiLevelType w:val="hybridMultilevel"/>
    <w:tmpl w:val="12FE0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1B5B3727"/>
    <w:multiLevelType w:val="hybridMultilevel"/>
    <w:tmpl w:val="11A2F8DA"/>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1B717720"/>
    <w:multiLevelType w:val="hybridMultilevel"/>
    <w:tmpl w:val="B0CE7062"/>
    <w:lvl w:ilvl="0" w:tplc="00425CBE">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1B88720B"/>
    <w:multiLevelType w:val="hybridMultilevel"/>
    <w:tmpl w:val="18E43666"/>
    <w:lvl w:ilvl="0" w:tplc="DD106748">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BDE5333"/>
    <w:multiLevelType w:val="hybridMultilevel"/>
    <w:tmpl w:val="30C08C3C"/>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23681095"/>
    <w:multiLevelType w:val="hybridMultilevel"/>
    <w:tmpl w:val="21D68748"/>
    <w:lvl w:ilvl="0" w:tplc="50F687A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250F6381"/>
    <w:multiLevelType w:val="hybridMultilevel"/>
    <w:tmpl w:val="94D8BD8C"/>
    <w:lvl w:ilvl="0" w:tplc="3E68A752">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273C6EEE"/>
    <w:multiLevelType w:val="hybridMultilevel"/>
    <w:tmpl w:val="DBFE1F56"/>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281F603F"/>
    <w:multiLevelType w:val="hybridMultilevel"/>
    <w:tmpl w:val="12F6D5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28BB3969"/>
    <w:multiLevelType w:val="hybridMultilevel"/>
    <w:tmpl w:val="62189A42"/>
    <w:lvl w:ilvl="0" w:tplc="00425CBE">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99859CD"/>
    <w:multiLevelType w:val="hybridMultilevel"/>
    <w:tmpl w:val="C156938E"/>
    <w:lvl w:ilvl="0" w:tplc="4B2403E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C7B293B"/>
    <w:multiLevelType w:val="hybridMultilevel"/>
    <w:tmpl w:val="06E4B67A"/>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5" w15:restartNumberingAfterBreak="0">
    <w:nsid w:val="2F96511A"/>
    <w:multiLevelType w:val="hybridMultilevel"/>
    <w:tmpl w:val="B06A4CC6"/>
    <w:lvl w:ilvl="0" w:tplc="DB5CFE34">
      <w:numFmt w:val="bullet"/>
      <w:lvlText w:val="•"/>
      <w:lvlJc w:val="left"/>
      <w:pPr>
        <w:ind w:left="708" w:hanging="660"/>
      </w:pPr>
      <w:rPr>
        <w:rFonts w:ascii="Calibri" w:eastAsia="Calibri" w:hAnsi="Calibri" w:cs="Cambria"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36" w15:restartNumberingAfterBreak="0">
    <w:nsid w:val="317935FC"/>
    <w:multiLevelType w:val="hybridMultilevel"/>
    <w:tmpl w:val="576E9D5C"/>
    <w:lvl w:ilvl="0" w:tplc="67443794">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2354DE6"/>
    <w:multiLevelType w:val="hybridMultilevel"/>
    <w:tmpl w:val="774ABC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79580F"/>
    <w:multiLevelType w:val="hybridMultilevel"/>
    <w:tmpl w:val="69484D9E"/>
    <w:lvl w:ilvl="0" w:tplc="066E00E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362978A5"/>
    <w:multiLevelType w:val="hybridMultilevel"/>
    <w:tmpl w:val="35BE3C82"/>
    <w:lvl w:ilvl="0" w:tplc="A2123ADC">
      <w:numFmt w:val="bullet"/>
      <w:lvlText w:val="-"/>
      <w:lvlJc w:val="left"/>
      <w:pPr>
        <w:ind w:left="360" w:hanging="360"/>
      </w:pPr>
      <w:rPr>
        <w:rFonts w:ascii="Times New Roman" w:eastAsia="Times New Roman" w:hAnsi="Times New Roman" w:cs="Times New Roman"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39D56318"/>
    <w:multiLevelType w:val="hybridMultilevel"/>
    <w:tmpl w:val="AD2634C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414C3209"/>
    <w:multiLevelType w:val="hybridMultilevel"/>
    <w:tmpl w:val="82B848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418B3001"/>
    <w:multiLevelType w:val="hybridMultilevel"/>
    <w:tmpl w:val="FFA60E9E"/>
    <w:lvl w:ilvl="0" w:tplc="1408E386">
      <w:numFmt w:val="bullet"/>
      <w:pStyle w:val="ListParagraph"/>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424343FC"/>
    <w:multiLevelType w:val="hybridMultilevel"/>
    <w:tmpl w:val="6E3EBB0E"/>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A2123AD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29D3437"/>
    <w:multiLevelType w:val="hybridMultilevel"/>
    <w:tmpl w:val="B5E24BA8"/>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42A73270"/>
    <w:multiLevelType w:val="hybridMultilevel"/>
    <w:tmpl w:val="A4BA00FC"/>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6" w15:restartNumberingAfterBreak="0">
    <w:nsid w:val="447C06E7"/>
    <w:multiLevelType w:val="hybridMultilevel"/>
    <w:tmpl w:val="8E4433AC"/>
    <w:lvl w:ilvl="0" w:tplc="ABAC756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44A6625A"/>
    <w:multiLevelType w:val="hybridMultilevel"/>
    <w:tmpl w:val="9FB67BB0"/>
    <w:lvl w:ilvl="0" w:tplc="9C1EBD12">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462E1806"/>
    <w:multiLevelType w:val="hybridMultilevel"/>
    <w:tmpl w:val="C486BFDE"/>
    <w:lvl w:ilvl="0" w:tplc="0813000B">
      <w:start w:val="1"/>
      <w:numFmt w:val="bullet"/>
      <w:lvlText w:val=""/>
      <w:lvlJc w:val="left"/>
      <w:pPr>
        <w:ind w:left="2780" w:hanging="360"/>
      </w:pPr>
      <w:rPr>
        <w:rFonts w:ascii="Wingdings" w:hAnsi="Wingdings" w:hint="default"/>
      </w:rPr>
    </w:lvl>
    <w:lvl w:ilvl="1" w:tplc="08130003" w:tentative="1">
      <w:start w:val="1"/>
      <w:numFmt w:val="bullet"/>
      <w:lvlText w:val="o"/>
      <w:lvlJc w:val="left"/>
      <w:pPr>
        <w:ind w:left="3500" w:hanging="360"/>
      </w:pPr>
      <w:rPr>
        <w:rFonts w:ascii="Courier New" w:hAnsi="Courier New" w:cs="Courier New" w:hint="default"/>
      </w:rPr>
    </w:lvl>
    <w:lvl w:ilvl="2" w:tplc="08130005" w:tentative="1">
      <w:start w:val="1"/>
      <w:numFmt w:val="bullet"/>
      <w:lvlText w:val=""/>
      <w:lvlJc w:val="left"/>
      <w:pPr>
        <w:ind w:left="4220" w:hanging="360"/>
      </w:pPr>
      <w:rPr>
        <w:rFonts w:ascii="Wingdings" w:hAnsi="Wingdings" w:hint="default"/>
      </w:rPr>
    </w:lvl>
    <w:lvl w:ilvl="3" w:tplc="08130001" w:tentative="1">
      <w:start w:val="1"/>
      <w:numFmt w:val="bullet"/>
      <w:lvlText w:val=""/>
      <w:lvlJc w:val="left"/>
      <w:pPr>
        <w:ind w:left="4940" w:hanging="360"/>
      </w:pPr>
      <w:rPr>
        <w:rFonts w:ascii="Symbol" w:hAnsi="Symbol" w:hint="default"/>
      </w:rPr>
    </w:lvl>
    <w:lvl w:ilvl="4" w:tplc="08130003" w:tentative="1">
      <w:start w:val="1"/>
      <w:numFmt w:val="bullet"/>
      <w:lvlText w:val="o"/>
      <w:lvlJc w:val="left"/>
      <w:pPr>
        <w:ind w:left="5660" w:hanging="360"/>
      </w:pPr>
      <w:rPr>
        <w:rFonts w:ascii="Courier New" w:hAnsi="Courier New" w:cs="Courier New" w:hint="default"/>
      </w:rPr>
    </w:lvl>
    <w:lvl w:ilvl="5" w:tplc="08130005" w:tentative="1">
      <w:start w:val="1"/>
      <w:numFmt w:val="bullet"/>
      <w:lvlText w:val=""/>
      <w:lvlJc w:val="left"/>
      <w:pPr>
        <w:ind w:left="6380" w:hanging="360"/>
      </w:pPr>
      <w:rPr>
        <w:rFonts w:ascii="Wingdings" w:hAnsi="Wingdings" w:hint="default"/>
      </w:rPr>
    </w:lvl>
    <w:lvl w:ilvl="6" w:tplc="08130001" w:tentative="1">
      <w:start w:val="1"/>
      <w:numFmt w:val="bullet"/>
      <w:lvlText w:val=""/>
      <w:lvlJc w:val="left"/>
      <w:pPr>
        <w:ind w:left="7100" w:hanging="360"/>
      </w:pPr>
      <w:rPr>
        <w:rFonts w:ascii="Symbol" w:hAnsi="Symbol" w:hint="default"/>
      </w:rPr>
    </w:lvl>
    <w:lvl w:ilvl="7" w:tplc="08130003" w:tentative="1">
      <w:start w:val="1"/>
      <w:numFmt w:val="bullet"/>
      <w:lvlText w:val="o"/>
      <w:lvlJc w:val="left"/>
      <w:pPr>
        <w:ind w:left="7820" w:hanging="360"/>
      </w:pPr>
      <w:rPr>
        <w:rFonts w:ascii="Courier New" w:hAnsi="Courier New" w:cs="Courier New" w:hint="default"/>
      </w:rPr>
    </w:lvl>
    <w:lvl w:ilvl="8" w:tplc="08130005" w:tentative="1">
      <w:start w:val="1"/>
      <w:numFmt w:val="bullet"/>
      <w:lvlText w:val=""/>
      <w:lvlJc w:val="left"/>
      <w:pPr>
        <w:ind w:left="8540" w:hanging="360"/>
      </w:pPr>
      <w:rPr>
        <w:rFonts w:ascii="Wingdings" w:hAnsi="Wingdings" w:hint="default"/>
      </w:rPr>
    </w:lvl>
  </w:abstractNum>
  <w:abstractNum w:abstractNumId="49" w15:restartNumberingAfterBreak="0">
    <w:nsid w:val="4C8370BC"/>
    <w:multiLevelType w:val="hybridMultilevel"/>
    <w:tmpl w:val="465A7CFE"/>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0" w15:restartNumberingAfterBreak="0">
    <w:nsid w:val="4ED33E07"/>
    <w:multiLevelType w:val="hybridMultilevel"/>
    <w:tmpl w:val="A19099FA"/>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4F26373C"/>
    <w:multiLevelType w:val="hybridMultilevel"/>
    <w:tmpl w:val="82A6B0C4"/>
    <w:lvl w:ilvl="0" w:tplc="C2DE471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0201C50"/>
    <w:multiLevelType w:val="hybridMultilevel"/>
    <w:tmpl w:val="8A8EDEBC"/>
    <w:lvl w:ilvl="0" w:tplc="6820F416">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3" w15:restartNumberingAfterBreak="0">
    <w:nsid w:val="533322D0"/>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542C6825"/>
    <w:multiLevelType w:val="hybridMultilevel"/>
    <w:tmpl w:val="E5CA3B9A"/>
    <w:lvl w:ilvl="0" w:tplc="0813000B">
      <w:start w:val="1"/>
      <w:numFmt w:val="bullet"/>
      <w:lvlText w:val=""/>
      <w:lvlJc w:val="left"/>
      <w:pPr>
        <w:ind w:left="720" w:hanging="360"/>
      </w:pPr>
      <w:rPr>
        <w:rFonts w:ascii="Wingdings" w:hAnsi="Wingdings" w:hint="default"/>
      </w:rPr>
    </w:lvl>
    <w:lvl w:ilvl="1" w:tplc="5FA6FE86">
      <w:numFmt w:val="bullet"/>
      <w:lvlText w:val="-"/>
      <w:lvlJc w:val="left"/>
      <w:pPr>
        <w:ind w:left="1440" w:hanging="360"/>
      </w:pPr>
      <w:rPr>
        <w:rFonts w:ascii="Times New Roman" w:eastAsia="Times New Roman" w:hAnsi="Times New Roman" w:cs="Times New Roman" w:hint="default"/>
      </w:rPr>
    </w:lvl>
    <w:lvl w:ilvl="2" w:tplc="FDAC4A2C">
      <w:numFmt w:val="bullet"/>
      <w:lvlText w:val="•"/>
      <w:lvlJc w:val="left"/>
      <w:pPr>
        <w:ind w:left="2160"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54E40489"/>
    <w:multiLevelType w:val="hybridMultilevel"/>
    <w:tmpl w:val="E070C03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7" w15:restartNumberingAfterBreak="0">
    <w:nsid w:val="56BA5697"/>
    <w:multiLevelType w:val="hybridMultilevel"/>
    <w:tmpl w:val="7048E80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7E42160"/>
    <w:multiLevelType w:val="hybridMultilevel"/>
    <w:tmpl w:val="4D1A30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9" w15:restartNumberingAfterBreak="0">
    <w:nsid w:val="5BEB157E"/>
    <w:multiLevelType w:val="hybridMultilevel"/>
    <w:tmpl w:val="48D443A0"/>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5C352F62"/>
    <w:multiLevelType w:val="hybridMultilevel"/>
    <w:tmpl w:val="F2D42E5E"/>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1" w15:restartNumberingAfterBreak="0">
    <w:nsid w:val="5DD04ABC"/>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3" w15:restartNumberingAfterBreak="0">
    <w:nsid w:val="61EF4F3D"/>
    <w:multiLevelType w:val="hybridMultilevel"/>
    <w:tmpl w:val="38C2CDE2"/>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4" w15:restartNumberingAfterBreak="0">
    <w:nsid w:val="63A90ABE"/>
    <w:multiLevelType w:val="hybridMultilevel"/>
    <w:tmpl w:val="914A2C84"/>
    <w:lvl w:ilvl="0" w:tplc="B678B1B2">
      <w:numFmt w:val="bullet"/>
      <w:lvlText w:val="-"/>
      <w:lvlJc w:val="left"/>
      <w:pPr>
        <w:ind w:left="1069" w:hanging="360"/>
      </w:pPr>
      <w:rPr>
        <w:rFonts w:ascii="Calibri" w:eastAsiaTheme="minorHAnsi" w:hAnsi="Calibri" w:cs="Calibr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5" w15:restartNumberingAfterBreak="0">
    <w:nsid w:val="64ED1543"/>
    <w:multiLevelType w:val="hybridMultilevel"/>
    <w:tmpl w:val="91225DAC"/>
    <w:lvl w:ilvl="0" w:tplc="143A6524">
      <w:start w:val="1"/>
      <w:numFmt w:val="decimal"/>
      <w:lvlText w:val="%1."/>
      <w:lvlJc w:val="left"/>
      <w:pPr>
        <w:ind w:left="768" w:hanging="360"/>
      </w:pPr>
    </w:lvl>
    <w:lvl w:ilvl="1" w:tplc="08130019" w:tentative="1">
      <w:start w:val="1"/>
      <w:numFmt w:val="lowerLetter"/>
      <w:lvlText w:val="%2."/>
      <w:lvlJc w:val="left"/>
      <w:pPr>
        <w:ind w:left="1488" w:hanging="360"/>
      </w:pPr>
    </w:lvl>
    <w:lvl w:ilvl="2" w:tplc="0813001B" w:tentative="1">
      <w:start w:val="1"/>
      <w:numFmt w:val="lowerRoman"/>
      <w:lvlText w:val="%3."/>
      <w:lvlJc w:val="right"/>
      <w:pPr>
        <w:ind w:left="2208" w:hanging="180"/>
      </w:pPr>
    </w:lvl>
    <w:lvl w:ilvl="3" w:tplc="0813000F" w:tentative="1">
      <w:start w:val="1"/>
      <w:numFmt w:val="decimal"/>
      <w:lvlText w:val="%4."/>
      <w:lvlJc w:val="left"/>
      <w:pPr>
        <w:ind w:left="2928" w:hanging="360"/>
      </w:pPr>
    </w:lvl>
    <w:lvl w:ilvl="4" w:tplc="08130019" w:tentative="1">
      <w:start w:val="1"/>
      <w:numFmt w:val="lowerLetter"/>
      <w:lvlText w:val="%5."/>
      <w:lvlJc w:val="left"/>
      <w:pPr>
        <w:ind w:left="3648" w:hanging="360"/>
      </w:pPr>
    </w:lvl>
    <w:lvl w:ilvl="5" w:tplc="0813001B" w:tentative="1">
      <w:start w:val="1"/>
      <w:numFmt w:val="lowerRoman"/>
      <w:lvlText w:val="%6."/>
      <w:lvlJc w:val="right"/>
      <w:pPr>
        <w:ind w:left="4368" w:hanging="180"/>
      </w:pPr>
    </w:lvl>
    <w:lvl w:ilvl="6" w:tplc="0813000F" w:tentative="1">
      <w:start w:val="1"/>
      <w:numFmt w:val="decimal"/>
      <w:lvlText w:val="%7."/>
      <w:lvlJc w:val="left"/>
      <w:pPr>
        <w:ind w:left="5088" w:hanging="360"/>
      </w:pPr>
    </w:lvl>
    <w:lvl w:ilvl="7" w:tplc="08130019" w:tentative="1">
      <w:start w:val="1"/>
      <w:numFmt w:val="lowerLetter"/>
      <w:lvlText w:val="%8."/>
      <w:lvlJc w:val="left"/>
      <w:pPr>
        <w:ind w:left="5808" w:hanging="360"/>
      </w:pPr>
    </w:lvl>
    <w:lvl w:ilvl="8" w:tplc="0813001B" w:tentative="1">
      <w:start w:val="1"/>
      <w:numFmt w:val="lowerRoman"/>
      <w:lvlText w:val="%9."/>
      <w:lvlJc w:val="right"/>
      <w:pPr>
        <w:ind w:left="6528" w:hanging="180"/>
      </w:pPr>
    </w:lvl>
  </w:abstractNum>
  <w:abstractNum w:abstractNumId="66" w15:restartNumberingAfterBreak="0">
    <w:nsid w:val="659D1677"/>
    <w:multiLevelType w:val="hybridMultilevel"/>
    <w:tmpl w:val="5504DF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66132B7D"/>
    <w:multiLevelType w:val="hybridMultilevel"/>
    <w:tmpl w:val="1CA676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67B26164"/>
    <w:multiLevelType w:val="hybridMultilevel"/>
    <w:tmpl w:val="F484312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6A2D1E63"/>
    <w:multiLevelType w:val="hybridMultilevel"/>
    <w:tmpl w:val="F0301DE6"/>
    <w:lvl w:ilvl="0" w:tplc="E5A8236A">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6AA63C4C"/>
    <w:multiLevelType w:val="hybridMultilevel"/>
    <w:tmpl w:val="04AA4BC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C6369EE"/>
    <w:multiLevelType w:val="hybridMultilevel"/>
    <w:tmpl w:val="2F8A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9A756D"/>
    <w:multiLevelType w:val="hybridMultilevel"/>
    <w:tmpl w:val="489CEF6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4" w15:restartNumberingAfterBreak="0">
    <w:nsid w:val="6FA5605E"/>
    <w:multiLevelType w:val="hybridMultilevel"/>
    <w:tmpl w:val="9AD2D6F8"/>
    <w:lvl w:ilvl="0" w:tplc="88A0E80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5" w15:restartNumberingAfterBreak="0">
    <w:nsid w:val="72FE44E0"/>
    <w:multiLevelType w:val="hybridMultilevel"/>
    <w:tmpl w:val="2A24FFF8"/>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6" w15:restartNumberingAfterBreak="0">
    <w:nsid w:val="7368201F"/>
    <w:multiLevelType w:val="hybridMultilevel"/>
    <w:tmpl w:val="E690A2C4"/>
    <w:lvl w:ilvl="0" w:tplc="08130001">
      <w:start w:val="1"/>
      <w:numFmt w:val="bullet"/>
      <w:lvlText w:val=""/>
      <w:lvlJc w:val="left"/>
      <w:pPr>
        <w:ind w:left="360" w:hanging="360"/>
      </w:pPr>
      <w:rPr>
        <w:rFonts w:ascii="Symbol" w:hAnsi="Symbol"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7" w15:restartNumberingAfterBreak="0">
    <w:nsid w:val="786F1AC3"/>
    <w:multiLevelType w:val="hybridMultilevel"/>
    <w:tmpl w:val="46302F2C"/>
    <w:lvl w:ilvl="0" w:tplc="D4D8F5A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79685A28"/>
    <w:multiLevelType w:val="hybridMultilevel"/>
    <w:tmpl w:val="0B761ACA"/>
    <w:lvl w:ilvl="0" w:tplc="081EACB0">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9" w15:restartNumberingAfterBreak="0">
    <w:nsid w:val="79CB4190"/>
    <w:multiLevelType w:val="hybridMultilevel"/>
    <w:tmpl w:val="FAD8B39C"/>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0"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D4C2302"/>
    <w:multiLevelType w:val="hybridMultilevel"/>
    <w:tmpl w:val="B73C10C6"/>
    <w:lvl w:ilvl="0" w:tplc="A2123ADC">
      <w:numFmt w:val="bullet"/>
      <w:lvlText w:val="-"/>
      <w:lvlJc w:val="left"/>
      <w:pPr>
        <w:ind w:left="642" w:hanging="360"/>
      </w:pPr>
      <w:rPr>
        <w:rFonts w:ascii="Times New Roman" w:eastAsia="Times New Roman" w:hAnsi="Times New Roman" w:cs="Times New Roman" w:hint="default"/>
      </w:rPr>
    </w:lvl>
    <w:lvl w:ilvl="1" w:tplc="08130003" w:tentative="1">
      <w:start w:val="1"/>
      <w:numFmt w:val="bullet"/>
      <w:lvlText w:val="o"/>
      <w:lvlJc w:val="left"/>
      <w:pPr>
        <w:ind w:left="1362" w:hanging="360"/>
      </w:pPr>
      <w:rPr>
        <w:rFonts w:ascii="Courier New" w:hAnsi="Courier New" w:cs="Courier New" w:hint="default"/>
      </w:rPr>
    </w:lvl>
    <w:lvl w:ilvl="2" w:tplc="08130005" w:tentative="1">
      <w:start w:val="1"/>
      <w:numFmt w:val="bullet"/>
      <w:lvlText w:val=""/>
      <w:lvlJc w:val="left"/>
      <w:pPr>
        <w:ind w:left="2082" w:hanging="360"/>
      </w:pPr>
      <w:rPr>
        <w:rFonts w:ascii="Wingdings" w:hAnsi="Wingdings" w:hint="default"/>
      </w:rPr>
    </w:lvl>
    <w:lvl w:ilvl="3" w:tplc="08130001" w:tentative="1">
      <w:start w:val="1"/>
      <w:numFmt w:val="bullet"/>
      <w:lvlText w:val=""/>
      <w:lvlJc w:val="left"/>
      <w:pPr>
        <w:ind w:left="2802" w:hanging="360"/>
      </w:pPr>
      <w:rPr>
        <w:rFonts w:ascii="Symbol" w:hAnsi="Symbol" w:hint="default"/>
      </w:rPr>
    </w:lvl>
    <w:lvl w:ilvl="4" w:tplc="08130003" w:tentative="1">
      <w:start w:val="1"/>
      <w:numFmt w:val="bullet"/>
      <w:lvlText w:val="o"/>
      <w:lvlJc w:val="left"/>
      <w:pPr>
        <w:ind w:left="3522" w:hanging="360"/>
      </w:pPr>
      <w:rPr>
        <w:rFonts w:ascii="Courier New" w:hAnsi="Courier New" w:cs="Courier New" w:hint="default"/>
      </w:rPr>
    </w:lvl>
    <w:lvl w:ilvl="5" w:tplc="08130005" w:tentative="1">
      <w:start w:val="1"/>
      <w:numFmt w:val="bullet"/>
      <w:lvlText w:val=""/>
      <w:lvlJc w:val="left"/>
      <w:pPr>
        <w:ind w:left="4242" w:hanging="360"/>
      </w:pPr>
      <w:rPr>
        <w:rFonts w:ascii="Wingdings" w:hAnsi="Wingdings" w:hint="default"/>
      </w:rPr>
    </w:lvl>
    <w:lvl w:ilvl="6" w:tplc="08130001" w:tentative="1">
      <w:start w:val="1"/>
      <w:numFmt w:val="bullet"/>
      <w:lvlText w:val=""/>
      <w:lvlJc w:val="left"/>
      <w:pPr>
        <w:ind w:left="4962" w:hanging="360"/>
      </w:pPr>
      <w:rPr>
        <w:rFonts w:ascii="Symbol" w:hAnsi="Symbol" w:hint="default"/>
      </w:rPr>
    </w:lvl>
    <w:lvl w:ilvl="7" w:tplc="08130003" w:tentative="1">
      <w:start w:val="1"/>
      <w:numFmt w:val="bullet"/>
      <w:lvlText w:val="o"/>
      <w:lvlJc w:val="left"/>
      <w:pPr>
        <w:ind w:left="5682" w:hanging="360"/>
      </w:pPr>
      <w:rPr>
        <w:rFonts w:ascii="Courier New" w:hAnsi="Courier New" w:cs="Courier New" w:hint="default"/>
      </w:rPr>
    </w:lvl>
    <w:lvl w:ilvl="8" w:tplc="08130005" w:tentative="1">
      <w:start w:val="1"/>
      <w:numFmt w:val="bullet"/>
      <w:lvlText w:val=""/>
      <w:lvlJc w:val="left"/>
      <w:pPr>
        <w:ind w:left="6402" w:hanging="360"/>
      </w:pPr>
      <w:rPr>
        <w:rFonts w:ascii="Wingdings" w:hAnsi="Wingdings" w:hint="default"/>
      </w:rPr>
    </w:lvl>
  </w:abstractNum>
  <w:abstractNum w:abstractNumId="82" w15:restartNumberingAfterBreak="0">
    <w:nsid w:val="7DAF7939"/>
    <w:multiLevelType w:val="hybridMultilevel"/>
    <w:tmpl w:val="06229216"/>
    <w:lvl w:ilvl="0" w:tplc="BAB0941A">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3" w15:restartNumberingAfterBreak="0">
    <w:nsid w:val="7E9208A1"/>
    <w:multiLevelType w:val="hybridMultilevel"/>
    <w:tmpl w:val="8716DBA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4" w15:restartNumberingAfterBreak="0">
    <w:nsid w:val="7F4844DD"/>
    <w:multiLevelType w:val="hybridMultilevel"/>
    <w:tmpl w:val="32A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9"/>
  </w:num>
  <w:num w:numId="2">
    <w:abstractNumId w:val="45"/>
  </w:num>
  <w:num w:numId="3">
    <w:abstractNumId w:val="31"/>
  </w:num>
  <w:num w:numId="4">
    <w:abstractNumId w:val="58"/>
  </w:num>
  <w:num w:numId="5">
    <w:abstractNumId w:val="34"/>
  </w:num>
  <w:num w:numId="6">
    <w:abstractNumId w:val="83"/>
  </w:num>
  <w:num w:numId="7">
    <w:abstractNumId w:val="0"/>
  </w:num>
  <w:num w:numId="8">
    <w:abstractNumId w:val="67"/>
  </w:num>
  <w:num w:numId="9">
    <w:abstractNumId w:val="68"/>
  </w:num>
  <w:num w:numId="10">
    <w:abstractNumId w:val="19"/>
  </w:num>
  <w:num w:numId="11">
    <w:abstractNumId w:val="71"/>
  </w:num>
  <w:num w:numId="12">
    <w:abstractNumId w:val="43"/>
  </w:num>
  <w:num w:numId="13">
    <w:abstractNumId w:val="66"/>
  </w:num>
  <w:num w:numId="14">
    <w:abstractNumId w:val="55"/>
  </w:num>
  <w:num w:numId="15">
    <w:abstractNumId w:val="53"/>
  </w:num>
  <w:num w:numId="16">
    <w:abstractNumId w:val="21"/>
  </w:num>
  <w:num w:numId="17">
    <w:abstractNumId w:val="48"/>
  </w:num>
  <w:num w:numId="18">
    <w:abstractNumId w:val="1"/>
  </w:num>
  <w:num w:numId="19">
    <w:abstractNumId w:val="40"/>
  </w:num>
  <w:num w:numId="20">
    <w:abstractNumId w:val="72"/>
  </w:num>
  <w:num w:numId="21">
    <w:abstractNumId w:val="23"/>
  </w:num>
  <w:num w:numId="22">
    <w:abstractNumId w:val="51"/>
  </w:num>
  <w:num w:numId="23">
    <w:abstractNumId w:val="16"/>
  </w:num>
  <w:num w:numId="24">
    <w:abstractNumId w:val="37"/>
  </w:num>
  <w:num w:numId="25">
    <w:abstractNumId w:val="8"/>
  </w:num>
  <w:num w:numId="26">
    <w:abstractNumId w:val="61"/>
  </w:num>
  <w:num w:numId="27">
    <w:abstractNumId w:val="70"/>
  </w:num>
  <w:num w:numId="28">
    <w:abstractNumId w:val="84"/>
  </w:num>
  <w:num w:numId="29">
    <w:abstractNumId w:val="6"/>
  </w:num>
  <w:num w:numId="30">
    <w:abstractNumId w:val="81"/>
  </w:num>
  <w:num w:numId="31">
    <w:abstractNumId w:val="3"/>
  </w:num>
  <w:num w:numId="32">
    <w:abstractNumId w:val="62"/>
  </w:num>
  <w:num w:numId="33">
    <w:abstractNumId w:val="50"/>
  </w:num>
  <w:num w:numId="34">
    <w:abstractNumId w:val="80"/>
  </w:num>
  <w:num w:numId="35">
    <w:abstractNumId w:val="17"/>
  </w:num>
  <w:num w:numId="36">
    <w:abstractNumId w:val="69"/>
  </w:num>
  <w:num w:numId="37">
    <w:abstractNumId w:val="27"/>
  </w:num>
  <w:num w:numId="38">
    <w:abstractNumId w:val="42"/>
  </w:num>
  <w:num w:numId="39">
    <w:abstractNumId w:val="15"/>
  </w:num>
  <w:num w:numId="40">
    <w:abstractNumId w:val="7"/>
  </w:num>
  <w:num w:numId="41">
    <w:abstractNumId w:val="14"/>
  </w:num>
  <w:num w:numId="42">
    <w:abstractNumId w:val="57"/>
  </w:num>
  <w:num w:numId="43">
    <w:abstractNumId w:val="12"/>
  </w:num>
  <w:num w:numId="44">
    <w:abstractNumId w:val="2"/>
  </w:num>
  <w:num w:numId="45">
    <w:abstractNumId w:val="39"/>
  </w:num>
  <w:num w:numId="46">
    <w:abstractNumId w:val="11"/>
  </w:num>
  <w:num w:numId="47">
    <w:abstractNumId w:val="44"/>
  </w:num>
  <w:num w:numId="48">
    <w:abstractNumId w:val="52"/>
  </w:num>
  <w:num w:numId="49">
    <w:abstractNumId w:val="30"/>
  </w:num>
  <w:num w:numId="50">
    <w:abstractNumId w:val="4"/>
  </w:num>
  <w:num w:numId="51">
    <w:abstractNumId w:val="56"/>
  </w:num>
  <w:num w:numId="52">
    <w:abstractNumId w:val="60"/>
  </w:num>
  <w:num w:numId="53">
    <w:abstractNumId w:val="28"/>
  </w:num>
  <w:num w:numId="54">
    <w:abstractNumId w:val="20"/>
  </w:num>
  <w:num w:numId="55">
    <w:abstractNumId w:val="74"/>
  </w:num>
  <w:num w:numId="56">
    <w:abstractNumId w:val="74"/>
    <w:lvlOverride w:ilvl="0">
      <w:startOverride w:val="1"/>
    </w:lvlOverride>
  </w:num>
  <w:num w:numId="57">
    <w:abstractNumId w:val="82"/>
  </w:num>
  <w:num w:numId="58">
    <w:abstractNumId w:val="29"/>
  </w:num>
  <w:num w:numId="59">
    <w:abstractNumId w:val="29"/>
    <w:lvlOverride w:ilvl="0">
      <w:startOverride w:val="1"/>
    </w:lvlOverride>
  </w:num>
  <w:num w:numId="60">
    <w:abstractNumId w:val="29"/>
    <w:lvlOverride w:ilvl="0">
      <w:startOverride w:val="1"/>
    </w:lvlOverride>
  </w:num>
  <w:num w:numId="61">
    <w:abstractNumId w:val="59"/>
  </w:num>
  <w:num w:numId="62">
    <w:abstractNumId w:val="13"/>
  </w:num>
  <w:num w:numId="63">
    <w:abstractNumId w:val="9"/>
  </w:num>
  <w:num w:numId="64">
    <w:abstractNumId w:val="54"/>
  </w:num>
  <w:num w:numId="65">
    <w:abstractNumId w:val="38"/>
  </w:num>
  <w:num w:numId="66">
    <w:abstractNumId w:val="46"/>
  </w:num>
  <w:num w:numId="67">
    <w:abstractNumId w:val="73"/>
  </w:num>
  <w:num w:numId="68">
    <w:abstractNumId w:val="5"/>
  </w:num>
  <w:num w:numId="69">
    <w:abstractNumId w:val="65"/>
  </w:num>
  <w:num w:numId="70">
    <w:abstractNumId w:val="35"/>
  </w:num>
  <w:num w:numId="71">
    <w:abstractNumId w:val="63"/>
  </w:num>
  <w:num w:numId="72">
    <w:abstractNumId w:val="10"/>
  </w:num>
  <w:num w:numId="73">
    <w:abstractNumId w:val="79"/>
  </w:num>
  <w:num w:numId="74">
    <w:abstractNumId w:val="24"/>
  </w:num>
  <w:num w:numId="75">
    <w:abstractNumId w:val="75"/>
  </w:num>
  <w:num w:numId="76">
    <w:abstractNumId w:val="47"/>
  </w:num>
  <w:num w:numId="77">
    <w:abstractNumId w:val="78"/>
  </w:num>
  <w:num w:numId="78">
    <w:abstractNumId w:val="22"/>
  </w:num>
  <w:num w:numId="79">
    <w:abstractNumId w:val="22"/>
    <w:lvlOverride w:ilvl="0">
      <w:startOverride w:val="1"/>
    </w:lvlOverride>
  </w:num>
  <w:num w:numId="80">
    <w:abstractNumId w:val="28"/>
    <w:lvlOverride w:ilvl="0">
      <w:startOverride w:val="1"/>
    </w:lvlOverride>
  </w:num>
  <w:num w:numId="81">
    <w:abstractNumId w:val="28"/>
  </w:num>
  <w:num w:numId="82">
    <w:abstractNumId w:val="28"/>
    <w:lvlOverride w:ilvl="0">
      <w:startOverride w:val="1"/>
    </w:lvlOverride>
  </w:num>
  <w:num w:numId="83">
    <w:abstractNumId w:val="28"/>
    <w:lvlOverride w:ilvl="0">
      <w:startOverride w:val="1"/>
    </w:lvlOverride>
  </w:num>
  <w:num w:numId="84">
    <w:abstractNumId w:val="22"/>
    <w:lvlOverride w:ilvl="0">
      <w:startOverride w:val="1"/>
    </w:lvlOverride>
  </w:num>
  <w:num w:numId="85">
    <w:abstractNumId w:val="18"/>
  </w:num>
  <w:num w:numId="86">
    <w:abstractNumId w:val="33"/>
  </w:num>
  <w:num w:numId="87">
    <w:abstractNumId w:val="77"/>
  </w:num>
  <w:num w:numId="88">
    <w:abstractNumId w:val="76"/>
  </w:num>
  <w:num w:numId="89">
    <w:abstractNumId w:val="26"/>
  </w:num>
  <w:num w:numId="90">
    <w:abstractNumId w:val="64"/>
  </w:num>
  <w:num w:numId="91">
    <w:abstractNumId w:val="36"/>
  </w:num>
  <w:num w:numId="92">
    <w:abstractNumId w:val="41"/>
  </w:num>
  <w:num w:numId="93">
    <w:abstractNumId w:val="25"/>
  </w:num>
  <w:num w:numId="94">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13B7"/>
    <w:rsid w:val="000063B0"/>
    <w:rsid w:val="000107CA"/>
    <w:rsid w:val="000107F1"/>
    <w:rsid w:val="00012ADF"/>
    <w:rsid w:val="00032DBD"/>
    <w:rsid w:val="00036BD0"/>
    <w:rsid w:val="00037BD8"/>
    <w:rsid w:val="00043827"/>
    <w:rsid w:val="00047B91"/>
    <w:rsid w:val="0005218C"/>
    <w:rsid w:val="000521AA"/>
    <w:rsid w:val="00053E5C"/>
    <w:rsid w:val="00062966"/>
    <w:rsid w:val="000634E0"/>
    <w:rsid w:val="00063FE4"/>
    <w:rsid w:val="00066001"/>
    <w:rsid w:val="00074699"/>
    <w:rsid w:val="00075AA4"/>
    <w:rsid w:val="00081AFA"/>
    <w:rsid w:val="00082942"/>
    <w:rsid w:val="0008480D"/>
    <w:rsid w:val="0008621B"/>
    <w:rsid w:val="000875D6"/>
    <w:rsid w:val="00094C24"/>
    <w:rsid w:val="00096780"/>
    <w:rsid w:val="000A415D"/>
    <w:rsid w:val="000A5112"/>
    <w:rsid w:val="000B6B8B"/>
    <w:rsid w:val="000B6DC0"/>
    <w:rsid w:val="000B6DC4"/>
    <w:rsid w:val="000C6356"/>
    <w:rsid w:val="000D1C6F"/>
    <w:rsid w:val="000D5BD8"/>
    <w:rsid w:val="000D7A82"/>
    <w:rsid w:val="000E4F1C"/>
    <w:rsid w:val="000F03F8"/>
    <w:rsid w:val="000F1FCC"/>
    <w:rsid w:val="000F457A"/>
    <w:rsid w:val="00100A29"/>
    <w:rsid w:val="001020A9"/>
    <w:rsid w:val="001048A3"/>
    <w:rsid w:val="00104B94"/>
    <w:rsid w:val="00105FE6"/>
    <w:rsid w:val="0011009D"/>
    <w:rsid w:val="00111052"/>
    <w:rsid w:val="00113625"/>
    <w:rsid w:val="00114013"/>
    <w:rsid w:val="00120FBB"/>
    <w:rsid w:val="00124405"/>
    <w:rsid w:val="00127D9B"/>
    <w:rsid w:val="00131039"/>
    <w:rsid w:val="0013103F"/>
    <w:rsid w:val="00132E26"/>
    <w:rsid w:val="001344EC"/>
    <w:rsid w:val="00143183"/>
    <w:rsid w:val="00150809"/>
    <w:rsid w:val="00150B23"/>
    <w:rsid w:val="00153B1B"/>
    <w:rsid w:val="00155001"/>
    <w:rsid w:val="0015596E"/>
    <w:rsid w:val="00164E51"/>
    <w:rsid w:val="00165A88"/>
    <w:rsid w:val="00171A12"/>
    <w:rsid w:val="00172115"/>
    <w:rsid w:val="00174DFF"/>
    <w:rsid w:val="00176322"/>
    <w:rsid w:val="001773B6"/>
    <w:rsid w:val="00177B40"/>
    <w:rsid w:val="001814D8"/>
    <w:rsid w:val="0018448E"/>
    <w:rsid w:val="001849AE"/>
    <w:rsid w:val="0018500C"/>
    <w:rsid w:val="0018780A"/>
    <w:rsid w:val="001906FD"/>
    <w:rsid w:val="0019228E"/>
    <w:rsid w:val="00192DB0"/>
    <w:rsid w:val="0019414E"/>
    <w:rsid w:val="0019462C"/>
    <w:rsid w:val="00197085"/>
    <w:rsid w:val="001A7AFD"/>
    <w:rsid w:val="001B19B1"/>
    <w:rsid w:val="001B37AE"/>
    <w:rsid w:val="001B722A"/>
    <w:rsid w:val="001C18C9"/>
    <w:rsid w:val="001C1BF5"/>
    <w:rsid w:val="001C7080"/>
    <w:rsid w:val="001D1D07"/>
    <w:rsid w:val="001D5234"/>
    <w:rsid w:val="001D620D"/>
    <w:rsid w:val="001D731C"/>
    <w:rsid w:val="001E0222"/>
    <w:rsid w:val="001E0659"/>
    <w:rsid w:val="001E3607"/>
    <w:rsid w:val="001E36AA"/>
    <w:rsid w:val="001E3E3B"/>
    <w:rsid w:val="001E6D40"/>
    <w:rsid w:val="001E6EA7"/>
    <w:rsid w:val="001E7D1E"/>
    <w:rsid w:val="001F4296"/>
    <w:rsid w:val="0020408B"/>
    <w:rsid w:val="002066D4"/>
    <w:rsid w:val="00206D7B"/>
    <w:rsid w:val="0021073B"/>
    <w:rsid w:val="00215621"/>
    <w:rsid w:val="00216E61"/>
    <w:rsid w:val="00217498"/>
    <w:rsid w:val="002206A2"/>
    <w:rsid w:val="00221ECD"/>
    <w:rsid w:val="0022211B"/>
    <w:rsid w:val="00225DC7"/>
    <w:rsid w:val="00235045"/>
    <w:rsid w:val="002435AD"/>
    <w:rsid w:val="0024767C"/>
    <w:rsid w:val="00247E89"/>
    <w:rsid w:val="00256202"/>
    <w:rsid w:val="0026190D"/>
    <w:rsid w:val="002722F1"/>
    <w:rsid w:val="002722F7"/>
    <w:rsid w:val="00272474"/>
    <w:rsid w:val="00276AE3"/>
    <w:rsid w:val="00281C5C"/>
    <w:rsid w:val="002924A5"/>
    <w:rsid w:val="00293048"/>
    <w:rsid w:val="0029400A"/>
    <w:rsid w:val="0029424F"/>
    <w:rsid w:val="0029542B"/>
    <w:rsid w:val="00296A3D"/>
    <w:rsid w:val="00297BDF"/>
    <w:rsid w:val="002A5E40"/>
    <w:rsid w:val="002A76C3"/>
    <w:rsid w:val="002B38D6"/>
    <w:rsid w:val="002B5185"/>
    <w:rsid w:val="002B52C5"/>
    <w:rsid w:val="002B7E4E"/>
    <w:rsid w:val="002C032D"/>
    <w:rsid w:val="002C1057"/>
    <w:rsid w:val="002C304E"/>
    <w:rsid w:val="002C3F06"/>
    <w:rsid w:val="002C4433"/>
    <w:rsid w:val="002C79C0"/>
    <w:rsid w:val="002C7F02"/>
    <w:rsid w:val="002D5A66"/>
    <w:rsid w:val="002E0859"/>
    <w:rsid w:val="002E77F3"/>
    <w:rsid w:val="00301920"/>
    <w:rsid w:val="0030421B"/>
    <w:rsid w:val="0031002B"/>
    <w:rsid w:val="00311357"/>
    <w:rsid w:val="00314B1D"/>
    <w:rsid w:val="0031567C"/>
    <w:rsid w:val="003225EB"/>
    <w:rsid w:val="0032333A"/>
    <w:rsid w:val="00323625"/>
    <w:rsid w:val="0032430D"/>
    <w:rsid w:val="00325EC1"/>
    <w:rsid w:val="00326884"/>
    <w:rsid w:val="00326B30"/>
    <w:rsid w:val="00326BC2"/>
    <w:rsid w:val="00340317"/>
    <w:rsid w:val="0034798C"/>
    <w:rsid w:val="00350DC8"/>
    <w:rsid w:val="003532D2"/>
    <w:rsid w:val="00362BF5"/>
    <w:rsid w:val="003636A1"/>
    <w:rsid w:val="0036713D"/>
    <w:rsid w:val="0037099E"/>
    <w:rsid w:val="003724D3"/>
    <w:rsid w:val="00375BE7"/>
    <w:rsid w:val="00376DB6"/>
    <w:rsid w:val="00377865"/>
    <w:rsid w:val="003824D5"/>
    <w:rsid w:val="00384A86"/>
    <w:rsid w:val="00386D70"/>
    <w:rsid w:val="00390703"/>
    <w:rsid w:val="0039523B"/>
    <w:rsid w:val="00396C6D"/>
    <w:rsid w:val="003A016F"/>
    <w:rsid w:val="003A0901"/>
    <w:rsid w:val="003A0BD1"/>
    <w:rsid w:val="003B1EB5"/>
    <w:rsid w:val="003B653D"/>
    <w:rsid w:val="003B6591"/>
    <w:rsid w:val="003B6BE6"/>
    <w:rsid w:val="003C0784"/>
    <w:rsid w:val="003C0882"/>
    <w:rsid w:val="003C1BEB"/>
    <w:rsid w:val="003C351E"/>
    <w:rsid w:val="003C4D44"/>
    <w:rsid w:val="003C54A7"/>
    <w:rsid w:val="003D151D"/>
    <w:rsid w:val="003D7BBE"/>
    <w:rsid w:val="003F573A"/>
    <w:rsid w:val="00402E23"/>
    <w:rsid w:val="00403D21"/>
    <w:rsid w:val="00417B3A"/>
    <w:rsid w:val="0042273C"/>
    <w:rsid w:val="0043143B"/>
    <w:rsid w:val="00434859"/>
    <w:rsid w:val="00443B26"/>
    <w:rsid w:val="00446C17"/>
    <w:rsid w:val="00450B80"/>
    <w:rsid w:val="00454E06"/>
    <w:rsid w:val="00455D99"/>
    <w:rsid w:val="00457A49"/>
    <w:rsid w:val="00462B82"/>
    <w:rsid w:val="00473354"/>
    <w:rsid w:val="004753B1"/>
    <w:rsid w:val="00476D92"/>
    <w:rsid w:val="0048270E"/>
    <w:rsid w:val="00484883"/>
    <w:rsid w:val="00485052"/>
    <w:rsid w:val="00491058"/>
    <w:rsid w:val="00491A9D"/>
    <w:rsid w:val="00492719"/>
    <w:rsid w:val="00492CBC"/>
    <w:rsid w:val="0049425B"/>
    <w:rsid w:val="00495758"/>
    <w:rsid w:val="004A2A3D"/>
    <w:rsid w:val="004A47C2"/>
    <w:rsid w:val="004B2FA6"/>
    <w:rsid w:val="004B3D46"/>
    <w:rsid w:val="004B4D2D"/>
    <w:rsid w:val="004B6513"/>
    <w:rsid w:val="004C19A9"/>
    <w:rsid w:val="004C2644"/>
    <w:rsid w:val="004C3756"/>
    <w:rsid w:val="004C3CB4"/>
    <w:rsid w:val="004C7B00"/>
    <w:rsid w:val="004D3901"/>
    <w:rsid w:val="004D4A80"/>
    <w:rsid w:val="004E2AFE"/>
    <w:rsid w:val="004E3BDC"/>
    <w:rsid w:val="004E5077"/>
    <w:rsid w:val="004E7A38"/>
    <w:rsid w:val="005065B3"/>
    <w:rsid w:val="005117DB"/>
    <w:rsid w:val="00512651"/>
    <w:rsid w:val="00515F70"/>
    <w:rsid w:val="00521DA5"/>
    <w:rsid w:val="00522140"/>
    <w:rsid w:val="005222FB"/>
    <w:rsid w:val="00526241"/>
    <w:rsid w:val="00526420"/>
    <w:rsid w:val="005307E8"/>
    <w:rsid w:val="00530B3E"/>
    <w:rsid w:val="00530EE9"/>
    <w:rsid w:val="00541D7C"/>
    <w:rsid w:val="00543072"/>
    <w:rsid w:val="005443CD"/>
    <w:rsid w:val="00550A1E"/>
    <w:rsid w:val="00551927"/>
    <w:rsid w:val="00551E4B"/>
    <w:rsid w:val="00552EDE"/>
    <w:rsid w:val="0055555A"/>
    <w:rsid w:val="005569A6"/>
    <w:rsid w:val="00564D2C"/>
    <w:rsid w:val="00566414"/>
    <w:rsid w:val="00572883"/>
    <w:rsid w:val="00580D04"/>
    <w:rsid w:val="00584FFD"/>
    <w:rsid w:val="00591BEC"/>
    <w:rsid w:val="00592C2B"/>
    <w:rsid w:val="00593AE0"/>
    <w:rsid w:val="005A07F3"/>
    <w:rsid w:val="005A443E"/>
    <w:rsid w:val="005B2C9B"/>
    <w:rsid w:val="005B4671"/>
    <w:rsid w:val="005C037B"/>
    <w:rsid w:val="005C39AA"/>
    <w:rsid w:val="005C50BE"/>
    <w:rsid w:val="005E05D1"/>
    <w:rsid w:val="005E073C"/>
    <w:rsid w:val="005F33AA"/>
    <w:rsid w:val="005F639E"/>
    <w:rsid w:val="006007BB"/>
    <w:rsid w:val="00601315"/>
    <w:rsid w:val="00602FA0"/>
    <w:rsid w:val="00607805"/>
    <w:rsid w:val="006116F2"/>
    <w:rsid w:val="00612C51"/>
    <w:rsid w:val="00613E00"/>
    <w:rsid w:val="00614E22"/>
    <w:rsid w:val="00626267"/>
    <w:rsid w:val="00631151"/>
    <w:rsid w:val="00632A3A"/>
    <w:rsid w:val="00633FC1"/>
    <w:rsid w:val="00634069"/>
    <w:rsid w:val="0064028F"/>
    <w:rsid w:val="00640DBE"/>
    <w:rsid w:val="00640E9E"/>
    <w:rsid w:val="00641605"/>
    <w:rsid w:val="00642F9F"/>
    <w:rsid w:val="006449EB"/>
    <w:rsid w:val="006462CD"/>
    <w:rsid w:val="00647055"/>
    <w:rsid w:val="00647099"/>
    <w:rsid w:val="00647473"/>
    <w:rsid w:val="00663310"/>
    <w:rsid w:val="00664B73"/>
    <w:rsid w:val="00665DF8"/>
    <w:rsid w:val="006662E4"/>
    <w:rsid w:val="00666716"/>
    <w:rsid w:val="0067132D"/>
    <w:rsid w:val="00672BDB"/>
    <w:rsid w:val="00672ED4"/>
    <w:rsid w:val="00686963"/>
    <w:rsid w:val="00692FAF"/>
    <w:rsid w:val="0069416E"/>
    <w:rsid w:val="006A0EE1"/>
    <w:rsid w:val="006A6B21"/>
    <w:rsid w:val="006B1041"/>
    <w:rsid w:val="006B3E93"/>
    <w:rsid w:val="006B554C"/>
    <w:rsid w:val="006C3483"/>
    <w:rsid w:val="006C484A"/>
    <w:rsid w:val="006D61F9"/>
    <w:rsid w:val="006E2265"/>
    <w:rsid w:val="006E3BBF"/>
    <w:rsid w:val="006E3CB9"/>
    <w:rsid w:val="006E4CD5"/>
    <w:rsid w:val="006E6AAF"/>
    <w:rsid w:val="006E6DFF"/>
    <w:rsid w:val="006E7A26"/>
    <w:rsid w:val="006F2672"/>
    <w:rsid w:val="006F385A"/>
    <w:rsid w:val="006F3912"/>
    <w:rsid w:val="007008CA"/>
    <w:rsid w:val="00705186"/>
    <w:rsid w:val="007053C0"/>
    <w:rsid w:val="00713196"/>
    <w:rsid w:val="007216AF"/>
    <w:rsid w:val="00723C0C"/>
    <w:rsid w:val="00733EF2"/>
    <w:rsid w:val="00736144"/>
    <w:rsid w:val="007366CC"/>
    <w:rsid w:val="007403FF"/>
    <w:rsid w:val="00742299"/>
    <w:rsid w:val="00743086"/>
    <w:rsid w:val="00743F26"/>
    <w:rsid w:val="00744BD7"/>
    <w:rsid w:val="00745215"/>
    <w:rsid w:val="007476B1"/>
    <w:rsid w:val="00751C8A"/>
    <w:rsid w:val="0075352B"/>
    <w:rsid w:val="00762627"/>
    <w:rsid w:val="00767C8C"/>
    <w:rsid w:val="00770178"/>
    <w:rsid w:val="00776B48"/>
    <w:rsid w:val="007777F0"/>
    <w:rsid w:val="007854DA"/>
    <w:rsid w:val="007918E4"/>
    <w:rsid w:val="007A0865"/>
    <w:rsid w:val="007A52CD"/>
    <w:rsid w:val="007A76AF"/>
    <w:rsid w:val="007B4962"/>
    <w:rsid w:val="007C076D"/>
    <w:rsid w:val="007C66A8"/>
    <w:rsid w:val="007C6E9E"/>
    <w:rsid w:val="007D02BD"/>
    <w:rsid w:val="007D1E76"/>
    <w:rsid w:val="007D29C2"/>
    <w:rsid w:val="007E046D"/>
    <w:rsid w:val="007E16B7"/>
    <w:rsid w:val="007F025E"/>
    <w:rsid w:val="007F054B"/>
    <w:rsid w:val="007F28E9"/>
    <w:rsid w:val="007F2F9C"/>
    <w:rsid w:val="007F6C17"/>
    <w:rsid w:val="0080057B"/>
    <w:rsid w:val="00800978"/>
    <w:rsid w:val="008018F7"/>
    <w:rsid w:val="00807A6A"/>
    <w:rsid w:val="00807E39"/>
    <w:rsid w:val="008126FE"/>
    <w:rsid w:val="00813D0E"/>
    <w:rsid w:val="00816438"/>
    <w:rsid w:val="008238DC"/>
    <w:rsid w:val="00826F99"/>
    <w:rsid w:val="00833E22"/>
    <w:rsid w:val="008370E4"/>
    <w:rsid w:val="00837E6A"/>
    <w:rsid w:val="00845131"/>
    <w:rsid w:val="008468BE"/>
    <w:rsid w:val="00851478"/>
    <w:rsid w:val="00860B49"/>
    <w:rsid w:val="0086570D"/>
    <w:rsid w:val="00867837"/>
    <w:rsid w:val="0087243A"/>
    <w:rsid w:val="00876AD3"/>
    <w:rsid w:val="0088326D"/>
    <w:rsid w:val="00883DD1"/>
    <w:rsid w:val="00884F87"/>
    <w:rsid w:val="00887112"/>
    <w:rsid w:val="008908C0"/>
    <w:rsid w:val="00891114"/>
    <w:rsid w:val="00891584"/>
    <w:rsid w:val="00895E1B"/>
    <w:rsid w:val="008A0743"/>
    <w:rsid w:val="008A4001"/>
    <w:rsid w:val="008A5DFB"/>
    <w:rsid w:val="008A6FCA"/>
    <w:rsid w:val="008B5EBC"/>
    <w:rsid w:val="008C0A10"/>
    <w:rsid w:val="008C2690"/>
    <w:rsid w:val="008C3100"/>
    <w:rsid w:val="008C55F4"/>
    <w:rsid w:val="008C6077"/>
    <w:rsid w:val="008C695D"/>
    <w:rsid w:val="008D1A14"/>
    <w:rsid w:val="008D2FDA"/>
    <w:rsid w:val="008D3899"/>
    <w:rsid w:val="008D46FC"/>
    <w:rsid w:val="008D6768"/>
    <w:rsid w:val="008E6289"/>
    <w:rsid w:val="008E6492"/>
    <w:rsid w:val="00900963"/>
    <w:rsid w:val="009020B4"/>
    <w:rsid w:val="00903420"/>
    <w:rsid w:val="0090590F"/>
    <w:rsid w:val="00920E48"/>
    <w:rsid w:val="009214B1"/>
    <w:rsid w:val="00921F75"/>
    <w:rsid w:val="00924C02"/>
    <w:rsid w:val="00926754"/>
    <w:rsid w:val="00930AF1"/>
    <w:rsid w:val="00932BE1"/>
    <w:rsid w:val="0093443A"/>
    <w:rsid w:val="00934E42"/>
    <w:rsid w:val="00935054"/>
    <w:rsid w:val="00935923"/>
    <w:rsid w:val="00936DDE"/>
    <w:rsid w:val="00945DFC"/>
    <w:rsid w:val="00946386"/>
    <w:rsid w:val="00950AA7"/>
    <w:rsid w:val="00951D80"/>
    <w:rsid w:val="009542B4"/>
    <w:rsid w:val="009635CC"/>
    <w:rsid w:val="009636F1"/>
    <w:rsid w:val="00965697"/>
    <w:rsid w:val="00971331"/>
    <w:rsid w:val="009716B6"/>
    <w:rsid w:val="0097310E"/>
    <w:rsid w:val="00974C31"/>
    <w:rsid w:val="00980919"/>
    <w:rsid w:val="00981A06"/>
    <w:rsid w:val="00985309"/>
    <w:rsid w:val="009856C0"/>
    <w:rsid w:val="00985C30"/>
    <w:rsid w:val="009878FF"/>
    <w:rsid w:val="009915B2"/>
    <w:rsid w:val="00996599"/>
    <w:rsid w:val="009A0268"/>
    <w:rsid w:val="009A0861"/>
    <w:rsid w:val="009A15B1"/>
    <w:rsid w:val="009A295B"/>
    <w:rsid w:val="009A4C44"/>
    <w:rsid w:val="009A4EC9"/>
    <w:rsid w:val="009A5A96"/>
    <w:rsid w:val="009B1E37"/>
    <w:rsid w:val="009C1CAC"/>
    <w:rsid w:val="009C35F9"/>
    <w:rsid w:val="009C3867"/>
    <w:rsid w:val="009C505B"/>
    <w:rsid w:val="009C62C5"/>
    <w:rsid w:val="009D0863"/>
    <w:rsid w:val="009D1138"/>
    <w:rsid w:val="009D752F"/>
    <w:rsid w:val="009D785A"/>
    <w:rsid w:val="009E410E"/>
    <w:rsid w:val="009F255C"/>
    <w:rsid w:val="009F6A32"/>
    <w:rsid w:val="00A015F3"/>
    <w:rsid w:val="00A03188"/>
    <w:rsid w:val="00A070A2"/>
    <w:rsid w:val="00A071DB"/>
    <w:rsid w:val="00A11A57"/>
    <w:rsid w:val="00A2007E"/>
    <w:rsid w:val="00A20E56"/>
    <w:rsid w:val="00A22290"/>
    <w:rsid w:val="00A22469"/>
    <w:rsid w:val="00A31525"/>
    <w:rsid w:val="00A34442"/>
    <w:rsid w:val="00A3607D"/>
    <w:rsid w:val="00A41C09"/>
    <w:rsid w:val="00A46755"/>
    <w:rsid w:val="00A50963"/>
    <w:rsid w:val="00A53C45"/>
    <w:rsid w:val="00A5400C"/>
    <w:rsid w:val="00A60E51"/>
    <w:rsid w:val="00A66CE4"/>
    <w:rsid w:val="00A671E3"/>
    <w:rsid w:val="00A7282B"/>
    <w:rsid w:val="00A76067"/>
    <w:rsid w:val="00A82CFD"/>
    <w:rsid w:val="00A852B7"/>
    <w:rsid w:val="00A95319"/>
    <w:rsid w:val="00A95AD8"/>
    <w:rsid w:val="00AA002B"/>
    <w:rsid w:val="00AA2F3A"/>
    <w:rsid w:val="00AB50D8"/>
    <w:rsid w:val="00AC01BF"/>
    <w:rsid w:val="00AC27C4"/>
    <w:rsid w:val="00AC4549"/>
    <w:rsid w:val="00AC67EF"/>
    <w:rsid w:val="00AC6DD8"/>
    <w:rsid w:val="00AD1BCB"/>
    <w:rsid w:val="00AD2C0A"/>
    <w:rsid w:val="00AE078F"/>
    <w:rsid w:val="00AE2DCF"/>
    <w:rsid w:val="00AE33F5"/>
    <w:rsid w:val="00AE3746"/>
    <w:rsid w:val="00AE647A"/>
    <w:rsid w:val="00AE6ED2"/>
    <w:rsid w:val="00AE6ED7"/>
    <w:rsid w:val="00AF131C"/>
    <w:rsid w:val="00AF2A61"/>
    <w:rsid w:val="00B016EA"/>
    <w:rsid w:val="00B033ED"/>
    <w:rsid w:val="00B1201F"/>
    <w:rsid w:val="00B1525D"/>
    <w:rsid w:val="00B15F05"/>
    <w:rsid w:val="00B20A72"/>
    <w:rsid w:val="00B20AC3"/>
    <w:rsid w:val="00B30CE0"/>
    <w:rsid w:val="00B30F81"/>
    <w:rsid w:val="00B3283C"/>
    <w:rsid w:val="00B337EF"/>
    <w:rsid w:val="00B34FAA"/>
    <w:rsid w:val="00B35094"/>
    <w:rsid w:val="00B42F70"/>
    <w:rsid w:val="00B437C6"/>
    <w:rsid w:val="00B44FA3"/>
    <w:rsid w:val="00B4511A"/>
    <w:rsid w:val="00B47200"/>
    <w:rsid w:val="00B47DAC"/>
    <w:rsid w:val="00B53A77"/>
    <w:rsid w:val="00B564ED"/>
    <w:rsid w:val="00B56C70"/>
    <w:rsid w:val="00B57506"/>
    <w:rsid w:val="00B61BB9"/>
    <w:rsid w:val="00B62B12"/>
    <w:rsid w:val="00B6528E"/>
    <w:rsid w:val="00B65B30"/>
    <w:rsid w:val="00B81FB8"/>
    <w:rsid w:val="00B8254F"/>
    <w:rsid w:val="00B87DC3"/>
    <w:rsid w:val="00B9383C"/>
    <w:rsid w:val="00BA02EF"/>
    <w:rsid w:val="00BA1230"/>
    <w:rsid w:val="00BA1B7D"/>
    <w:rsid w:val="00BA1C53"/>
    <w:rsid w:val="00BA23FF"/>
    <w:rsid w:val="00BA5CC0"/>
    <w:rsid w:val="00BB2D6B"/>
    <w:rsid w:val="00BB63A3"/>
    <w:rsid w:val="00BB6FE3"/>
    <w:rsid w:val="00BC175D"/>
    <w:rsid w:val="00BC1CBE"/>
    <w:rsid w:val="00BC2767"/>
    <w:rsid w:val="00BC4FCF"/>
    <w:rsid w:val="00BC5EBC"/>
    <w:rsid w:val="00BC600C"/>
    <w:rsid w:val="00BD1780"/>
    <w:rsid w:val="00BD348B"/>
    <w:rsid w:val="00BD3F99"/>
    <w:rsid w:val="00BE1A9D"/>
    <w:rsid w:val="00BE55A7"/>
    <w:rsid w:val="00BF37FB"/>
    <w:rsid w:val="00BF5ACC"/>
    <w:rsid w:val="00BF6E10"/>
    <w:rsid w:val="00C101A6"/>
    <w:rsid w:val="00C1081D"/>
    <w:rsid w:val="00C10DAF"/>
    <w:rsid w:val="00C12E91"/>
    <w:rsid w:val="00C15E8E"/>
    <w:rsid w:val="00C20C30"/>
    <w:rsid w:val="00C20E1A"/>
    <w:rsid w:val="00C23436"/>
    <w:rsid w:val="00C2474C"/>
    <w:rsid w:val="00C24974"/>
    <w:rsid w:val="00C33424"/>
    <w:rsid w:val="00C36492"/>
    <w:rsid w:val="00C36E60"/>
    <w:rsid w:val="00C412EC"/>
    <w:rsid w:val="00C42F61"/>
    <w:rsid w:val="00C44FEF"/>
    <w:rsid w:val="00C4528E"/>
    <w:rsid w:val="00C45ABA"/>
    <w:rsid w:val="00C47E00"/>
    <w:rsid w:val="00C512BB"/>
    <w:rsid w:val="00C53EDF"/>
    <w:rsid w:val="00C575B1"/>
    <w:rsid w:val="00C6078B"/>
    <w:rsid w:val="00C658C0"/>
    <w:rsid w:val="00C71611"/>
    <w:rsid w:val="00C745C1"/>
    <w:rsid w:val="00C747F1"/>
    <w:rsid w:val="00C75875"/>
    <w:rsid w:val="00C764C5"/>
    <w:rsid w:val="00C80F2C"/>
    <w:rsid w:val="00C81C22"/>
    <w:rsid w:val="00C92A7F"/>
    <w:rsid w:val="00C944A8"/>
    <w:rsid w:val="00C94797"/>
    <w:rsid w:val="00CA11C4"/>
    <w:rsid w:val="00CA7045"/>
    <w:rsid w:val="00CB62A8"/>
    <w:rsid w:val="00CB6928"/>
    <w:rsid w:val="00CB6E59"/>
    <w:rsid w:val="00CB70A8"/>
    <w:rsid w:val="00CC32DD"/>
    <w:rsid w:val="00CC7C26"/>
    <w:rsid w:val="00CC7E85"/>
    <w:rsid w:val="00CD13E4"/>
    <w:rsid w:val="00CD1A32"/>
    <w:rsid w:val="00CD2A33"/>
    <w:rsid w:val="00CD4764"/>
    <w:rsid w:val="00CD54D9"/>
    <w:rsid w:val="00CD65A4"/>
    <w:rsid w:val="00CE0DD8"/>
    <w:rsid w:val="00CE79C7"/>
    <w:rsid w:val="00CF0A92"/>
    <w:rsid w:val="00CF1CE9"/>
    <w:rsid w:val="00CF391B"/>
    <w:rsid w:val="00CF7ABB"/>
    <w:rsid w:val="00D003D4"/>
    <w:rsid w:val="00D007D8"/>
    <w:rsid w:val="00D03CAE"/>
    <w:rsid w:val="00D04D1C"/>
    <w:rsid w:val="00D05B51"/>
    <w:rsid w:val="00D05D0E"/>
    <w:rsid w:val="00D1286A"/>
    <w:rsid w:val="00D237C3"/>
    <w:rsid w:val="00D253AC"/>
    <w:rsid w:val="00D352FE"/>
    <w:rsid w:val="00D36DA6"/>
    <w:rsid w:val="00D45D2A"/>
    <w:rsid w:val="00D55A4F"/>
    <w:rsid w:val="00D56F19"/>
    <w:rsid w:val="00D57C9C"/>
    <w:rsid w:val="00D63809"/>
    <w:rsid w:val="00D63D55"/>
    <w:rsid w:val="00D64A52"/>
    <w:rsid w:val="00D66BA9"/>
    <w:rsid w:val="00D66E2A"/>
    <w:rsid w:val="00D77CCA"/>
    <w:rsid w:val="00D81C0E"/>
    <w:rsid w:val="00D83D7C"/>
    <w:rsid w:val="00D85500"/>
    <w:rsid w:val="00D859EC"/>
    <w:rsid w:val="00D90720"/>
    <w:rsid w:val="00D91AA5"/>
    <w:rsid w:val="00D95482"/>
    <w:rsid w:val="00DA1756"/>
    <w:rsid w:val="00DA59AD"/>
    <w:rsid w:val="00DA7563"/>
    <w:rsid w:val="00DA7CD6"/>
    <w:rsid w:val="00DB2F5B"/>
    <w:rsid w:val="00DB3934"/>
    <w:rsid w:val="00DC2F27"/>
    <w:rsid w:val="00DC61AA"/>
    <w:rsid w:val="00DD7282"/>
    <w:rsid w:val="00DE042D"/>
    <w:rsid w:val="00DE11BD"/>
    <w:rsid w:val="00DE226F"/>
    <w:rsid w:val="00DE2D3E"/>
    <w:rsid w:val="00DE4DBC"/>
    <w:rsid w:val="00DF17D9"/>
    <w:rsid w:val="00DF18D2"/>
    <w:rsid w:val="00DF3E81"/>
    <w:rsid w:val="00DF4A38"/>
    <w:rsid w:val="00E03F45"/>
    <w:rsid w:val="00E03F65"/>
    <w:rsid w:val="00E048DE"/>
    <w:rsid w:val="00E051A7"/>
    <w:rsid w:val="00E159D1"/>
    <w:rsid w:val="00E16CD5"/>
    <w:rsid w:val="00E2108F"/>
    <w:rsid w:val="00E24CE5"/>
    <w:rsid w:val="00E27F3B"/>
    <w:rsid w:val="00E40A24"/>
    <w:rsid w:val="00E446C4"/>
    <w:rsid w:val="00E470AB"/>
    <w:rsid w:val="00E50752"/>
    <w:rsid w:val="00E50F21"/>
    <w:rsid w:val="00E55B74"/>
    <w:rsid w:val="00E64F3C"/>
    <w:rsid w:val="00E73B17"/>
    <w:rsid w:val="00E75872"/>
    <w:rsid w:val="00E76F80"/>
    <w:rsid w:val="00E87A7C"/>
    <w:rsid w:val="00E917E1"/>
    <w:rsid w:val="00E92AFE"/>
    <w:rsid w:val="00EA464E"/>
    <w:rsid w:val="00EA76BE"/>
    <w:rsid w:val="00EA77A0"/>
    <w:rsid w:val="00EB0E87"/>
    <w:rsid w:val="00EB5187"/>
    <w:rsid w:val="00EB5D57"/>
    <w:rsid w:val="00EC1198"/>
    <w:rsid w:val="00EC3081"/>
    <w:rsid w:val="00EC382B"/>
    <w:rsid w:val="00EC3E95"/>
    <w:rsid w:val="00ED38BD"/>
    <w:rsid w:val="00EE09F2"/>
    <w:rsid w:val="00EE0ACF"/>
    <w:rsid w:val="00EE60DE"/>
    <w:rsid w:val="00EE6354"/>
    <w:rsid w:val="00EE66F0"/>
    <w:rsid w:val="00F00C8B"/>
    <w:rsid w:val="00F0336F"/>
    <w:rsid w:val="00F04DFF"/>
    <w:rsid w:val="00F06DDF"/>
    <w:rsid w:val="00F06F2E"/>
    <w:rsid w:val="00F12BCA"/>
    <w:rsid w:val="00F17CAD"/>
    <w:rsid w:val="00F2199E"/>
    <w:rsid w:val="00F24084"/>
    <w:rsid w:val="00F26146"/>
    <w:rsid w:val="00F30CDD"/>
    <w:rsid w:val="00F36543"/>
    <w:rsid w:val="00F371A2"/>
    <w:rsid w:val="00F444DA"/>
    <w:rsid w:val="00F44E19"/>
    <w:rsid w:val="00F474D3"/>
    <w:rsid w:val="00F5332A"/>
    <w:rsid w:val="00F53EE1"/>
    <w:rsid w:val="00F55DC6"/>
    <w:rsid w:val="00F575C6"/>
    <w:rsid w:val="00F66F67"/>
    <w:rsid w:val="00F67425"/>
    <w:rsid w:val="00F6742A"/>
    <w:rsid w:val="00F67E19"/>
    <w:rsid w:val="00F7003D"/>
    <w:rsid w:val="00F7233C"/>
    <w:rsid w:val="00F775EC"/>
    <w:rsid w:val="00F81555"/>
    <w:rsid w:val="00F84DCF"/>
    <w:rsid w:val="00F863F7"/>
    <w:rsid w:val="00F90010"/>
    <w:rsid w:val="00FA7DF7"/>
    <w:rsid w:val="00FB0913"/>
    <w:rsid w:val="00FB1273"/>
    <w:rsid w:val="00FC0382"/>
    <w:rsid w:val="00FC56CC"/>
    <w:rsid w:val="00FC695C"/>
    <w:rsid w:val="00FC7894"/>
    <w:rsid w:val="00FD0320"/>
    <w:rsid w:val="00FD091F"/>
    <w:rsid w:val="00FD1066"/>
    <w:rsid w:val="00FD37AF"/>
    <w:rsid w:val="00FD4295"/>
    <w:rsid w:val="00FD69D7"/>
    <w:rsid w:val="00FD6C78"/>
    <w:rsid w:val="00FD7A55"/>
    <w:rsid w:val="00FE073B"/>
    <w:rsid w:val="00FE2CD4"/>
    <w:rsid w:val="00FE72F1"/>
    <w:rsid w:val="00FF00B1"/>
    <w:rsid w:val="00FF2EF5"/>
    <w:rsid w:val="00FF3BCA"/>
    <w:rsid w:val="00FF40AF"/>
    <w:rsid w:val="00FF7A9F"/>
    <w:rsid w:val="00FF7A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389509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7B"/>
    <w:pPr>
      <w:spacing w:after="220" w:line="260" w:lineRule="exact"/>
      <w:jc w:val="both"/>
    </w:pPr>
    <w:rPr>
      <w:rFonts w:ascii="Calibri" w:hAnsi="Calibri"/>
      <w:sz w:val="22"/>
      <w:szCs w:val="22"/>
    </w:rPr>
  </w:style>
  <w:style w:type="paragraph" w:styleId="Heading1">
    <w:name w:val="heading 1"/>
    <w:basedOn w:val="Normal"/>
    <w:next w:val="Normal"/>
    <w:link w:val="Heading1Char"/>
    <w:autoRedefine/>
    <w:qFormat/>
    <w:rsid w:val="0005218C"/>
    <w:pPr>
      <w:keepNext/>
      <w:keepLines/>
      <w:spacing w:before="480" w:after="240" w:line="300" w:lineRule="exact"/>
      <w:outlineLvl w:val="0"/>
    </w:pPr>
    <w:rPr>
      <w:rFonts w:eastAsiaTheme="majorEastAsia" w:cstheme="majorBidi"/>
      <w:bCs/>
      <w:color w:val="002776"/>
      <w:sz w:val="36"/>
      <w:szCs w:val="28"/>
      <w:lang w:val="nl-BE" w:eastAsia="nl-BE"/>
    </w:rPr>
  </w:style>
  <w:style w:type="paragraph" w:styleId="Heading2">
    <w:name w:val="heading 2"/>
    <w:basedOn w:val="Normal"/>
    <w:next w:val="Normal"/>
    <w:link w:val="Heading2Char"/>
    <w:autoRedefine/>
    <w:unhideWhenUsed/>
    <w:qFormat/>
    <w:rsid w:val="00F7003D"/>
    <w:pPr>
      <w:keepNext/>
      <w:keepLines/>
      <w:spacing w:before="120" w:after="120" w:line="259" w:lineRule="auto"/>
      <w:outlineLvl w:val="1"/>
    </w:pPr>
    <w:rPr>
      <w:rFonts w:eastAsia="Calibri" w:cs="Cambria"/>
      <w:bCs/>
      <w:color w:val="000000"/>
      <w:sz w:val="28"/>
      <w:lang w:val="nl-BE" w:eastAsia="en-US"/>
    </w:rPr>
  </w:style>
  <w:style w:type="paragraph" w:styleId="Heading3">
    <w:name w:val="heading 3"/>
    <w:basedOn w:val="Normal"/>
    <w:next w:val="Normal"/>
    <w:link w:val="Heading3Char"/>
    <w:autoRedefine/>
    <w:unhideWhenUsed/>
    <w:qFormat/>
    <w:rsid w:val="00C44FEF"/>
    <w:pPr>
      <w:keepNext/>
      <w:keepLines/>
      <w:spacing w:before="120" w:after="120"/>
      <w:outlineLvl w:val="2"/>
    </w:pPr>
    <w:rPr>
      <w:rFonts w:asciiTheme="majorHAnsi" w:eastAsiaTheme="majorEastAsia" w:hAnsiTheme="majorHAnsi" w:cstheme="majorBidi"/>
      <w:b/>
      <w:bCs/>
      <w:color w:val="002776"/>
      <w:lang w:val="nl-BE" w:eastAsia="nl-BE"/>
    </w:rPr>
  </w:style>
  <w:style w:type="paragraph" w:styleId="Heading4">
    <w:name w:val="heading 4"/>
    <w:basedOn w:val="Normal"/>
    <w:next w:val="Normal"/>
    <w:link w:val="Heading4Char"/>
    <w:autoRedefine/>
    <w:unhideWhenUsed/>
    <w:qFormat/>
    <w:rsid w:val="00B35094"/>
    <w:pPr>
      <w:keepNext/>
      <w:keepLines/>
      <w:spacing w:after="60"/>
      <w:ind w:left="45"/>
      <w:contextualSpacing/>
      <w:outlineLvl w:val="3"/>
    </w:pPr>
    <w:rPr>
      <w:rFonts w:asciiTheme="majorHAnsi" w:eastAsiaTheme="majorEastAsia" w:hAnsiTheme="majorHAnsi" w:cstheme="majorBidi"/>
      <w:b/>
      <w:bCs/>
      <w:smallCaps/>
      <w:color w:val="000000" w:themeColor="text1"/>
      <w:lang w:val="nl-BE" w:eastAsia="nl-BE"/>
    </w:rPr>
  </w:style>
  <w:style w:type="paragraph" w:styleId="Heading5">
    <w:name w:val="heading 5"/>
    <w:basedOn w:val="Normal"/>
    <w:link w:val="Heading5Char"/>
    <w:qFormat/>
    <w:rsid w:val="00B20A72"/>
    <w:pPr>
      <w:tabs>
        <w:tab w:val="num" w:pos="0"/>
      </w:tabs>
      <w:spacing w:after="0" w:line="240" w:lineRule="auto"/>
      <w:ind w:left="3540" w:hanging="708"/>
      <w:jc w:val="left"/>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autoRedefine/>
    <w:qFormat/>
    <w:rsid w:val="00E03F65"/>
    <w:pPr>
      <w:spacing w:before="240" w:after="120" w:line="240" w:lineRule="auto"/>
      <w:jc w:val="left"/>
      <w:outlineLvl w:val="5"/>
    </w:pPr>
    <w:rPr>
      <w:rFonts w:eastAsia="Times New Roman" w:cs="Times New Roman"/>
      <w:b/>
      <w:color w:val="002776"/>
      <w:sz w:val="24"/>
      <w:szCs w:val="28"/>
      <w:lang w:val="nl-BE" w:eastAsia="nl-BE"/>
    </w:rPr>
  </w:style>
  <w:style w:type="paragraph" w:styleId="Heading7">
    <w:name w:val="heading 7"/>
    <w:aliases w:val="HEA7"/>
    <w:basedOn w:val="Normal"/>
    <w:next w:val="Normal"/>
    <w:link w:val="Heading7Char"/>
    <w:autoRedefine/>
    <w:qFormat/>
    <w:rsid w:val="00A95AD8"/>
    <w:pPr>
      <w:spacing w:before="60" w:after="60" w:line="240" w:lineRule="auto"/>
      <w:jc w:val="left"/>
      <w:outlineLvl w:val="6"/>
    </w:pPr>
    <w:rPr>
      <w:rFonts w:asciiTheme="majorHAnsi" w:eastAsia="Times New Roman" w:hAnsiTheme="majorHAnsi" w:cs="Times New Roman"/>
      <w:b/>
      <w:sz w:val="20"/>
      <w:szCs w:val="20"/>
      <w:lang w:val="nl-BE" w:eastAsia="nl-BE"/>
    </w:rPr>
  </w:style>
  <w:style w:type="paragraph" w:styleId="Heading8">
    <w:name w:val="heading 8"/>
    <w:aliases w:val="HEA8"/>
    <w:basedOn w:val="Heading9"/>
    <w:next w:val="Normal"/>
    <w:link w:val="Heading8Char"/>
    <w:autoRedefine/>
    <w:qFormat/>
    <w:rsid w:val="00A95AD8"/>
    <w:pPr>
      <w:outlineLvl w:val="7"/>
    </w:pPr>
  </w:style>
  <w:style w:type="paragraph" w:styleId="Heading9">
    <w:name w:val="heading 9"/>
    <w:aliases w:val="HEA9"/>
    <w:basedOn w:val="Normal"/>
    <w:next w:val="Normal"/>
    <w:link w:val="Heading9Char"/>
    <w:autoRedefine/>
    <w:qFormat/>
    <w:rsid w:val="00A95AD8"/>
    <w:pPr>
      <w:spacing w:before="60" w:after="60"/>
      <w:jc w:val="center"/>
      <w:outlineLvl w:val="8"/>
    </w:pPr>
    <w:rPr>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rsid w:val="0005218C"/>
    <w:rPr>
      <w:rFonts w:ascii="Calibri" w:eastAsiaTheme="majorEastAsia" w:hAnsi="Calibri" w:cstheme="majorBidi"/>
      <w:bCs/>
      <w:color w:val="002776"/>
      <w:sz w:val="36"/>
      <w:szCs w:val="28"/>
      <w:lang w:val="nl-BE" w:eastAsia="nl-BE"/>
    </w:rPr>
  </w:style>
  <w:style w:type="character" w:customStyle="1" w:styleId="Heading2Char">
    <w:name w:val="Heading 2 Char"/>
    <w:basedOn w:val="DefaultParagraphFont"/>
    <w:link w:val="Heading2"/>
    <w:rsid w:val="00F7003D"/>
    <w:rPr>
      <w:rFonts w:ascii="Calibri" w:eastAsia="Calibri" w:hAnsi="Calibri" w:cs="Cambria"/>
      <w:bCs/>
      <w:color w:val="000000"/>
      <w:sz w:val="28"/>
      <w:szCs w:val="22"/>
      <w:lang w:val="nl-BE" w:eastAsia="en-US"/>
    </w:rPr>
  </w:style>
  <w:style w:type="character" w:customStyle="1" w:styleId="Heading3Char">
    <w:name w:val="Heading 3 Char"/>
    <w:basedOn w:val="DefaultParagraphFont"/>
    <w:link w:val="Heading3"/>
    <w:rsid w:val="00C44FEF"/>
    <w:rPr>
      <w:rFonts w:asciiTheme="majorHAnsi" w:eastAsiaTheme="majorEastAsia" w:hAnsiTheme="majorHAnsi" w:cstheme="majorBidi"/>
      <w:b/>
      <w:bCs/>
      <w:color w:val="002776"/>
      <w:sz w:val="22"/>
      <w:szCs w:val="22"/>
      <w:lang w:val="nl-BE" w:eastAsia="nl-BE"/>
    </w:rPr>
  </w:style>
  <w:style w:type="character" w:customStyle="1" w:styleId="Heading4Char">
    <w:name w:val="Heading 4 Char"/>
    <w:basedOn w:val="DefaultParagraphFont"/>
    <w:link w:val="Heading4"/>
    <w:rsid w:val="00B35094"/>
    <w:rPr>
      <w:rFonts w:asciiTheme="majorHAnsi" w:eastAsiaTheme="majorEastAsia" w:hAnsiTheme="majorHAnsi" w:cstheme="majorBidi"/>
      <w:b/>
      <w:bCs/>
      <w:smallCaps/>
      <w:color w:val="000000" w:themeColor="text1"/>
      <w:sz w:val="22"/>
      <w:szCs w:val="22"/>
      <w:lang w:val="nl-BE" w:eastAsia="nl-BE"/>
    </w:rPr>
  </w:style>
  <w:style w:type="paragraph" w:styleId="Title">
    <w:name w:val="Title"/>
    <w:basedOn w:val="Normal"/>
    <w:next w:val="Normal"/>
    <w:link w:val="TitleChar"/>
    <w:autoRedefine/>
    <w:uiPriority w:val="10"/>
    <w:qFormat/>
    <w:rsid w:val="00522140"/>
    <w:pPr>
      <w:spacing w:after="240" w:line="240" w:lineRule="auto"/>
      <w:ind w:right="991"/>
      <w:contextualSpacing/>
      <w:jc w:val="right"/>
    </w:pPr>
    <w:rPr>
      <w:rFonts w:asciiTheme="majorHAnsi" w:eastAsiaTheme="majorEastAsia" w:hAnsiTheme="majorHAnsi" w:cstheme="majorBidi"/>
      <w:color w:val="232322"/>
      <w:spacing w:val="5"/>
      <w:kern w:val="28"/>
      <w:sz w:val="48"/>
      <w:szCs w:val="48"/>
    </w:rPr>
  </w:style>
  <w:style w:type="character" w:customStyle="1" w:styleId="TitleChar">
    <w:name w:val="Title Char"/>
    <w:basedOn w:val="DefaultParagraphFont"/>
    <w:link w:val="Title"/>
    <w:uiPriority w:val="10"/>
    <w:rsid w:val="00522140"/>
    <w:rPr>
      <w:rFonts w:asciiTheme="majorHAnsi" w:eastAsiaTheme="majorEastAsia" w:hAnsiTheme="majorHAnsi" w:cstheme="majorBidi"/>
      <w:color w:val="232322"/>
      <w:spacing w:val="5"/>
      <w:kern w:val="28"/>
      <w:sz w:val="48"/>
      <w:szCs w:val="48"/>
    </w:rPr>
  </w:style>
  <w:style w:type="paragraph" w:styleId="Subtitle">
    <w:name w:val="Subtitle"/>
    <w:basedOn w:val="Normal"/>
    <w:next w:val="Normal"/>
    <w:link w:val="SubtitleChar"/>
    <w:autoRedefine/>
    <w:uiPriority w:val="11"/>
    <w:qFormat/>
    <w:rsid w:val="00640E9E"/>
    <w:pPr>
      <w:spacing w:line="320" w:lineRule="exact"/>
      <w:ind w:right="992"/>
      <w:jc w:val="right"/>
    </w:pPr>
    <w:rPr>
      <w:rFonts w:asciiTheme="majorHAnsi" w:hAnsiTheme="majorHAnsi"/>
      <w:sz w:val="40"/>
      <w:szCs w:val="40"/>
    </w:rPr>
  </w:style>
  <w:style w:type="character" w:customStyle="1" w:styleId="SubtitleChar">
    <w:name w:val="Subtitle Char"/>
    <w:basedOn w:val="DefaultParagraphFont"/>
    <w:link w:val="Subtitle"/>
    <w:uiPriority w:val="11"/>
    <w:rsid w:val="00640E9E"/>
    <w:rPr>
      <w:rFonts w:asciiTheme="majorHAnsi" w:hAnsiTheme="majorHAnsi"/>
      <w:sz w:val="40"/>
      <w:szCs w:val="40"/>
    </w:rPr>
  </w:style>
  <w:style w:type="paragraph" w:styleId="Header">
    <w:name w:val="header"/>
    <w:basedOn w:val="Normal"/>
    <w:link w:val="HeaderChar"/>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CommentText">
    <w:name w:val="annotation text"/>
    <w:basedOn w:val="Normal"/>
    <w:link w:val="CommentTextChar"/>
    <w:uiPriority w:val="99"/>
    <w:unhideWhenUsed/>
    <w:rsid w:val="008C0A10"/>
    <w:pPr>
      <w:spacing w:line="240" w:lineRule="auto"/>
    </w:pPr>
    <w:rPr>
      <w:sz w:val="20"/>
      <w:szCs w:val="20"/>
    </w:rPr>
  </w:style>
  <w:style w:type="character" w:customStyle="1" w:styleId="CommentTextChar">
    <w:name w:val="Comment Text Char"/>
    <w:basedOn w:val="DefaultParagraphFont"/>
    <w:link w:val="CommentText"/>
    <w:uiPriority w:val="99"/>
    <w:rsid w:val="008C0A10"/>
    <w:rPr>
      <w:rFonts w:ascii="Calibri" w:hAnsi="Calibri"/>
      <w:sz w:val="20"/>
      <w:szCs w:val="20"/>
    </w:rPr>
  </w:style>
  <w:style w:type="character" w:styleId="CommentReference">
    <w:name w:val="annotation reference"/>
    <w:uiPriority w:val="99"/>
    <w:semiHidden/>
    <w:unhideWhenUsed/>
    <w:rsid w:val="008C0A10"/>
    <w:rPr>
      <w:sz w:val="16"/>
      <w:szCs w:val="16"/>
    </w:rPr>
  </w:style>
  <w:style w:type="character" w:styleId="Hyperlink">
    <w:name w:val="Hyperlink"/>
    <w:basedOn w:val="DefaultParagraphFont"/>
    <w:uiPriority w:val="99"/>
    <w:unhideWhenUsed/>
    <w:rsid w:val="008C0A10"/>
    <w:rPr>
      <w:color w:val="0000FF" w:themeColor="hyperlink"/>
      <w:u w:val="single"/>
    </w:rPr>
  </w:style>
  <w:style w:type="paragraph" w:styleId="FootnoteText">
    <w:name w:val="footnote text"/>
    <w:basedOn w:val="Normal"/>
    <w:link w:val="FootnoteTextChar"/>
    <w:uiPriority w:val="99"/>
    <w:unhideWhenUsed/>
    <w:rsid w:val="00111052"/>
    <w:pPr>
      <w:spacing w:after="0" w:line="240" w:lineRule="auto"/>
    </w:pPr>
    <w:rPr>
      <w:sz w:val="18"/>
      <w:szCs w:val="20"/>
    </w:rPr>
  </w:style>
  <w:style w:type="character" w:customStyle="1" w:styleId="FootnoteTextChar">
    <w:name w:val="Footnote Text Char"/>
    <w:basedOn w:val="DefaultParagraphFont"/>
    <w:link w:val="FootnoteText"/>
    <w:uiPriority w:val="99"/>
    <w:rsid w:val="00111052"/>
    <w:rPr>
      <w:rFonts w:ascii="Calibri" w:hAnsi="Calibri"/>
      <w:sz w:val="18"/>
      <w:szCs w:val="20"/>
    </w:rPr>
  </w:style>
  <w:style w:type="character" w:styleId="FootnoteReference">
    <w:name w:val="footnote reference"/>
    <w:uiPriority w:val="99"/>
    <w:semiHidden/>
    <w:unhideWhenUsed/>
    <w:rsid w:val="00C42F61"/>
    <w:rPr>
      <w:vertAlign w:val="superscript"/>
    </w:rPr>
  </w:style>
  <w:style w:type="paragraph" w:styleId="CommentSubject">
    <w:name w:val="annotation subject"/>
    <w:basedOn w:val="CommentText"/>
    <w:next w:val="CommentText"/>
    <w:link w:val="CommentSubjectChar"/>
    <w:uiPriority w:val="99"/>
    <w:semiHidden/>
    <w:unhideWhenUsed/>
    <w:rsid w:val="00081AFA"/>
    <w:rPr>
      <w:b/>
      <w:bCs/>
    </w:rPr>
  </w:style>
  <w:style w:type="character" w:customStyle="1" w:styleId="CommentSubjectChar">
    <w:name w:val="Comment Subject Char"/>
    <w:basedOn w:val="CommentTextChar"/>
    <w:link w:val="CommentSubject"/>
    <w:uiPriority w:val="99"/>
    <w:semiHidden/>
    <w:rsid w:val="00081AFA"/>
    <w:rPr>
      <w:rFonts w:ascii="Calibri" w:hAnsi="Calibri"/>
      <w:b/>
      <w:bCs/>
      <w:sz w:val="20"/>
      <w:szCs w:val="20"/>
    </w:rPr>
  </w:style>
  <w:style w:type="character" w:customStyle="1" w:styleId="Heading5Char">
    <w:name w:val="Heading 5 Char"/>
    <w:basedOn w:val="DefaultParagraphFont"/>
    <w:link w:val="Heading5"/>
    <w:rsid w:val="00B20A72"/>
    <w:rPr>
      <w:rFonts w:ascii="Times New Roman" w:eastAsia="Times New Roman" w:hAnsi="Times New Roman" w:cs="Times New Roman"/>
      <w:sz w:val="22"/>
      <w:szCs w:val="20"/>
      <w:lang w:eastAsia="en-US"/>
    </w:rPr>
  </w:style>
  <w:style w:type="character" w:customStyle="1" w:styleId="Heading6Char">
    <w:name w:val="Heading 6 Char"/>
    <w:basedOn w:val="DefaultParagraphFont"/>
    <w:link w:val="Heading6"/>
    <w:rsid w:val="00E03F65"/>
    <w:rPr>
      <w:rFonts w:ascii="Calibri" w:eastAsia="Times New Roman" w:hAnsi="Calibri" w:cs="Times New Roman"/>
      <w:b/>
      <w:color w:val="002776"/>
      <w:szCs w:val="28"/>
      <w:lang w:val="nl-BE" w:eastAsia="nl-BE"/>
    </w:rPr>
  </w:style>
  <w:style w:type="character" w:customStyle="1" w:styleId="Heading7Char">
    <w:name w:val="Heading 7 Char"/>
    <w:aliases w:val="HEA7 Char"/>
    <w:basedOn w:val="DefaultParagraphFont"/>
    <w:link w:val="Heading7"/>
    <w:rsid w:val="00A95AD8"/>
    <w:rPr>
      <w:rFonts w:asciiTheme="majorHAnsi" w:eastAsia="Times New Roman" w:hAnsiTheme="majorHAnsi" w:cs="Times New Roman"/>
      <w:b/>
      <w:sz w:val="20"/>
      <w:szCs w:val="20"/>
      <w:lang w:val="nl-BE" w:eastAsia="nl-BE"/>
    </w:rPr>
  </w:style>
  <w:style w:type="character" w:customStyle="1" w:styleId="Heading8Char">
    <w:name w:val="Heading 8 Char"/>
    <w:aliases w:val="HEA8 Char"/>
    <w:basedOn w:val="DefaultParagraphFont"/>
    <w:link w:val="Heading8"/>
    <w:rsid w:val="00A95AD8"/>
    <w:rPr>
      <w:rFonts w:asciiTheme="majorHAnsi" w:eastAsia="Times New Roman" w:hAnsiTheme="majorHAnsi" w:cs="Times New Roman"/>
      <w:b/>
      <w:bCs/>
      <w:sz w:val="18"/>
      <w:szCs w:val="16"/>
      <w:lang w:val="nl-BE" w:eastAsia="nl-BE"/>
    </w:rPr>
  </w:style>
  <w:style w:type="character" w:customStyle="1" w:styleId="Heading9Char">
    <w:name w:val="Heading 9 Char"/>
    <w:aliases w:val="HEA9 Char"/>
    <w:basedOn w:val="DefaultParagraphFont"/>
    <w:link w:val="Heading9"/>
    <w:rsid w:val="00A95AD8"/>
    <w:rPr>
      <w:rFonts w:ascii="Calibri" w:hAnsi="Calibri"/>
      <w:b/>
      <w:sz w:val="22"/>
      <w:szCs w:val="22"/>
      <w:lang w:val="nl-BE"/>
    </w:rPr>
  </w:style>
  <w:style w:type="numbering" w:customStyle="1" w:styleId="Geenlijst1">
    <w:name w:val="Geen lijst1"/>
    <w:next w:val="NoList"/>
    <w:uiPriority w:val="99"/>
    <w:semiHidden/>
    <w:unhideWhenUsed/>
    <w:rsid w:val="00B20A72"/>
  </w:style>
  <w:style w:type="table" w:styleId="TableGrid">
    <w:name w:val="Table Grid"/>
    <w:basedOn w:val="TableNormal"/>
    <w:uiPriority w:val="59"/>
    <w:rsid w:val="00B20A72"/>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rsid w:val="00B20A72"/>
    <w:pPr>
      <w:spacing w:after="120" w:line="480" w:lineRule="auto"/>
      <w:jc w:val="left"/>
    </w:pPr>
    <w:rPr>
      <w:rFonts w:ascii="Times New Roman" w:eastAsia="Times New Roman" w:hAnsi="Times New Roman" w:cs="Times New Roman"/>
      <w:szCs w:val="20"/>
      <w:lang w:eastAsia="nl-BE"/>
    </w:rPr>
  </w:style>
  <w:style w:type="character" w:customStyle="1" w:styleId="BodyText2Char">
    <w:name w:val="Body Text 2 Char"/>
    <w:basedOn w:val="DefaultParagraphFont"/>
    <w:link w:val="BodyText2"/>
    <w:rsid w:val="00B20A72"/>
    <w:rPr>
      <w:rFonts w:ascii="Times New Roman" w:eastAsia="Times New Roman" w:hAnsi="Times New Roman" w:cs="Times New Roman"/>
      <w:sz w:val="22"/>
      <w:szCs w:val="20"/>
      <w:lang w:eastAsia="nl-BE"/>
    </w:rPr>
  </w:style>
  <w:style w:type="paragraph" w:styleId="BodyTextIndent3">
    <w:name w:val="Body Text Indent 3"/>
    <w:basedOn w:val="Normal"/>
    <w:link w:val="BodyTextIndent3Char"/>
    <w:uiPriority w:val="99"/>
    <w:semiHidden/>
    <w:unhideWhenUsed/>
    <w:rsid w:val="00B20A72"/>
    <w:pPr>
      <w:spacing w:after="120" w:line="240" w:lineRule="auto"/>
      <w:ind w:left="283"/>
      <w:jc w:val="left"/>
    </w:pPr>
    <w:rPr>
      <w:rFonts w:ascii="Times New Roman" w:eastAsia="Times New Roman" w:hAnsi="Times New Roman" w:cs="Times New Roman"/>
      <w:sz w:val="16"/>
      <w:szCs w:val="16"/>
      <w:lang w:val="nl-BE" w:eastAsia="nl-BE"/>
    </w:rPr>
  </w:style>
  <w:style w:type="character" w:customStyle="1" w:styleId="BodyTextIndent3Char">
    <w:name w:val="Body Text Indent 3 Char"/>
    <w:basedOn w:val="DefaultParagraphFont"/>
    <w:link w:val="BodyTextIndent3"/>
    <w:uiPriority w:val="99"/>
    <w:semiHidden/>
    <w:rsid w:val="00B20A72"/>
    <w:rPr>
      <w:rFonts w:ascii="Times New Roman" w:eastAsia="Times New Roman" w:hAnsi="Times New Roman" w:cs="Times New Roman"/>
      <w:sz w:val="16"/>
      <w:szCs w:val="16"/>
      <w:lang w:val="nl-BE" w:eastAsia="nl-BE"/>
    </w:rPr>
  </w:style>
  <w:style w:type="paragraph" w:customStyle="1" w:styleId="TableContents">
    <w:name w:val="Table Contents"/>
    <w:basedOn w:val="Normal"/>
    <w:rsid w:val="00B20A72"/>
    <w:pPr>
      <w:suppressLineNumbers/>
      <w:suppressAutoHyphens/>
      <w:spacing w:after="0" w:line="240" w:lineRule="auto"/>
      <w:jc w:val="left"/>
    </w:pPr>
    <w:rPr>
      <w:rFonts w:ascii="Times New Roman" w:eastAsia="Times New Roman" w:hAnsi="Times New Roman" w:cs="Times New Roman"/>
      <w:szCs w:val="20"/>
      <w:lang w:eastAsia="ar-SA"/>
    </w:rPr>
  </w:style>
  <w:style w:type="paragraph" w:styleId="BodyTextIndent">
    <w:name w:val="Body Text Indent"/>
    <w:basedOn w:val="Normal"/>
    <w:link w:val="BodyTextIndentChar"/>
    <w:unhideWhenUsed/>
    <w:rsid w:val="00B20A72"/>
    <w:pPr>
      <w:spacing w:after="120" w:line="240" w:lineRule="auto"/>
      <w:ind w:left="283"/>
      <w:jc w:val="left"/>
    </w:pPr>
    <w:rPr>
      <w:rFonts w:ascii="Times New Roman" w:eastAsia="Times New Roman" w:hAnsi="Times New Roman" w:cs="Times New Roman"/>
      <w:lang w:val="nl-BE" w:eastAsia="nl-BE"/>
    </w:rPr>
  </w:style>
  <w:style w:type="character" w:customStyle="1" w:styleId="BodyTextIndentChar">
    <w:name w:val="Body Text Indent Char"/>
    <w:basedOn w:val="DefaultParagraphFont"/>
    <w:link w:val="BodyTextIndent"/>
    <w:rsid w:val="00B20A72"/>
    <w:rPr>
      <w:rFonts w:ascii="Times New Roman" w:eastAsia="Times New Roman" w:hAnsi="Times New Roman" w:cs="Times New Roman"/>
      <w:sz w:val="22"/>
      <w:szCs w:val="22"/>
      <w:lang w:val="nl-BE" w:eastAsia="nl-BE"/>
    </w:rPr>
  </w:style>
  <w:style w:type="paragraph" w:styleId="BodyText3">
    <w:name w:val="Body Text 3"/>
    <w:basedOn w:val="Normal"/>
    <w:link w:val="BodyText3Char"/>
    <w:unhideWhenUsed/>
    <w:rsid w:val="00B20A72"/>
    <w:pPr>
      <w:spacing w:after="120" w:line="240" w:lineRule="auto"/>
      <w:jc w:val="left"/>
    </w:pPr>
    <w:rPr>
      <w:rFonts w:ascii="Times New Roman" w:eastAsia="Times New Roman" w:hAnsi="Times New Roman" w:cs="Times New Roman"/>
      <w:sz w:val="16"/>
      <w:szCs w:val="16"/>
      <w:lang w:val="nl-BE" w:eastAsia="nl-BE"/>
    </w:rPr>
  </w:style>
  <w:style w:type="character" w:customStyle="1" w:styleId="BodyText3Char">
    <w:name w:val="Body Text 3 Char"/>
    <w:basedOn w:val="DefaultParagraphFont"/>
    <w:link w:val="BodyText3"/>
    <w:rsid w:val="00B20A72"/>
    <w:rPr>
      <w:rFonts w:ascii="Times New Roman" w:eastAsia="Times New Roman" w:hAnsi="Times New Roman" w:cs="Times New Roman"/>
      <w:sz w:val="16"/>
      <w:szCs w:val="16"/>
      <w:lang w:val="nl-BE" w:eastAsia="nl-BE"/>
    </w:rPr>
  </w:style>
  <w:style w:type="paragraph" w:customStyle="1" w:styleId="ColorfulList-Accent11">
    <w:name w:val="Colorful List - Accent 11"/>
    <w:basedOn w:val="Normal"/>
    <w:uiPriority w:val="34"/>
    <w:qFormat/>
    <w:rsid w:val="00B20A72"/>
    <w:pPr>
      <w:spacing w:after="0" w:line="240" w:lineRule="auto"/>
      <w:ind w:left="720"/>
      <w:contextualSpacing/>
      <w:jc w:val="left"/>
    </w:pPr>
    <w:rPr>
      <w:rFonts w:ascii="Times New Roman" w:eastAsia="Times New Roman" w:hAnsi="Times New Roman" w:cs="Times New Roman"/>
      <w:sz w:val="24"/>
      <w:szCs w:val="24"/>
      <w:lang w:val="nl-BE" w:eastAsia="nl-BE"/>
    </w:rPr>
  </w:style>
  <w:style w:type="paragraph" w:styleId="DocumentMap">
    <w:name w:val="Document Map"/>
    <w:basedOn w:val="Normal"/>
    <w:link w:val="DocumentMapChar"/>
    <w:uiPriority w:val="99"/>
    <w:semiHidden/>
    <w:unhideWhenUsed/>
    <w:rsid w:val="00B20A72"/>
    <w:pPr>
      <w:spacing w:after="0" w:line="240" w:lineRule="auto"/>
      <w:jc w:val="left"/>
    </w:pPr>
    <w:rPr>
      <w:rFonts w:ascii="Lucida Grande" w:eastAsia="Times New Roman" w:hAnsi="Lucida Grande" w:cs="Times New Roman"/>
      <w:sz w:val="24"/>
      <w:szCs w:val="24"/>
      <w:lang w:val="nl-BE" w:eastAsia="nl-BE"/>
    </w:rPr>
  </w:style>
  <w:style w:type="character" w:customStyle="1" w:styleId="DocumentMapChar">
    <w:name w:val="Document Map Char"/>
    <w:basedOn w:val="DefaultParagraphFont"/>
    <w:link w:val="DocumentMap"/>
    <w:uiPriority w:val="99"/>
    <w:semiHidden/>
    <w:rsid w:val="00B20A72"/>
    <w:rPr>
      <w:rFonts w:ascii="Lucida Grande" w:eastAsia="Times New Roman" w:hAnsi="Lucida Grande" w:cs="Times New Roman"/>
      <w:lang w:val="nl-BE" w:eastAsia="nl-BE"/>
    </w:rPr>
  </w:style>
  <w:style w:type="paragraph" w:customStyle="1" w:styleId="ColorfulShading-Accent11">
    <w:name w:val="Colorful Shading - Accent 11"/>
    <w:hidden/>
    <w:uiPriority w:val="99"/>
    <w:semiHidden/>
    <w:rsid w:val="00B20A72"/>
    <w:rPr>
      <w:rFonts w:ascii="Times New Roman" w:eastAsia="Times New Roman" w:hAnsi="Times New Roman" w:cs="Times New Roman"/>
      <w:sz w:val="22"/>
      <w:szCs w:val="22"/>
      <w:lang w:val="nl-BE" w:eastAsia="en-US"/>
    </w:rPr>
  </w:style>
  <w:style w:type="table" w:customStyle="1" w:styleId="MediumShading1-Accent11">
    <w:name w:val="Medium Shading 1 - Accent 11"/>
    <w:basedOn w:val="TableNormal"/>
    <w:uiPriority w:val="63"/>
    <w:rsid w:val="00B20A72"/>
    <w:rPr>
      <w:rFonts w:ascii="Times New Roman" w:eastAsia="Times New Roman" w:hAnsi="Times New Roman" w:cs="Times New Roman"/>
      <w:sz w:val="20"/>
      <w:szCs w:val="20"/>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B20A72"/>
    <w:rPr>
      <w:rFonts w:ascii="Times New Roman" w:eastAsia="Times New Roman" w:hAnsi="Times New Roman" w:cs="Times New Roman"/>
      <w:color w:val="365F91"/>
      <w:sz w:val="20"/>
      <w:szCs w:val="20"/>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2">
    <w:name w:val="Colorful List - Accent 12"/>
    <w:basedOn w:val="Normal"/>
    <w:uiPriority w:val="34"/>
    <w:qFormat/>
    <w:rsid w:val="00B20A72"/>
    <w:pPr>
      <w:spacing w:after="0" w:line="240" w:lineRule="auto"/>
      <w:ind w:left="708"/>
      <w:jc w:val="left"/>
    </w:pPr>
    <w:rPr>
      <w:rFonts w:ascii="Times New Roman" w:eastAsia="Times New Roman" w:hAnsi="Times New Roman" w:cs="Times New Roman"/>
      <w:szCs w:val="20"/>
      <w:lang w:val="nl-BE" w:eastAsia="nl-BE"/>
    </w:rPr>
  </w:style>
  <w:style w:type="paragraph" w:customStyle="1" w:styleId="Rapport1">
    <w:name w:val="Rapport1"/>
    <w:basedOn w:val="Normal"/>
    <w:link w:val="Rapport1Char"/>
    <w:rsid w:val="00B20A72"/>
    <w:pPr>
      <w:spacing w:before="180" w:after="0" w:line="240" w:lineRule="auto"/>
      <w:ind w:left="709"/>
      <w:jc w:val="left"/>
    </w:pPr>
    <w:rPr>
      <w:rFonts w:ascii="Times New Roman" w:eastAsia="Calibri" w:hAnsi="Times New Roman" w:cs="Times New Roman"/>
      <w:szCs w:val="20"/>
      <w:lang w:val="nl-BE" w:eastAsia="nl-BE"/>
    </w:rPr>
  </w:style>
  <w:style w:type="character" w:customStyle="1" w:styleId="Rapport1Char">
    <w:name w:val="Rapport1 Char"/>
    <w:basedOn w:val="DefaultParagraphFont"/>
    <w:link w:val="Rapport1"/>
    <w:rsid w:val="00B20A72"/>
    <w:rPr>
      <w:rFonts w:ascii="Times New Roman" w:eastAsia="Calibri" w:hAnsi="Times New Roman" w:cs="Times New Roman"/>
      <w:sz w:val="22"/>
      <w:szCs w:val="20"/>
      <w:lang w:val="nl-BE" w:eastAsia="nl-BE"/>
    </w:rPr>
  </w:style>
  <w:style w:type="character" w:styleId="FollowedHyperlink">
    <w:name w:val="FollowedHyperlink"/>
    <w:uiPriority w:val="99"/>
    <w:semiHidden/>
    <w:unhideWhenUsed/>
    <w:rsid w:val="00B20A72"/>
    <w:rPr>
      <w:color w:val="800080"/>
      <w:u w:val="single"/>
    </w:rPr>
  </w:style>
  <w:style w:type="paragraph" w:customStyle="1" w:styleId="Default">
    <w:name w:val="Default"/>
    <w:rsid w:val="00B20A72"/>
    <w:pPr>
      <w:autoSpaceDE w:val="0"/>
      <w:autoSpaceDN w:val="0"/>
      <w:adjustRightInd w:val="0"/>
    </w:pPr>
    <w:rPr>
      <w:rFonts w:ascii="Cambria" w:eastAsia="Calibri" w:hAnsi="Cambria" w:cs="Cambria"/>
      <w:color w:val="000000"/>
      <w:lang w:val="nl-BE" w:eastAsia="en-US"/>
    </w:rPr>
  </w:style>
  <w:style w:type="paragraph" w:styleId="ListParagraph">
    <w:name w:val="List Paragraph"/>
    <w:aliases w:val="Bulleted Lijst,4. Lists,List numbered,BULLET Liste,inspringtekst,Lettre d'introduction,Dot pt,F5 List Paragraph,List Paragraph1,No Spacing1,List Paragraph Char Char Char,Indicator Text,Numbered Para 1,Bullet 1,Bullet Points,MAIN CONTENT"/>
    <w:basedOn w:val="Normal"/>
    <w:link w:val="ListParagraphChar"/>
    <w:autoRedefine/>
    <w:uiPriority w:val="34"/>
    <w:qFormat/>
    <w:rsid w:val="00D85500"/>
    <w:pPr>
      <w:numPr>
        <w:numId w:val="38"/>
      </w:numPr>
      <w:spacing w:after="0"/>
      <w:ind w:left="357" w:hanging="357"/>
      <w:contextualSpacing/>
    </w:pPr>
    <w:rPr>
      <w:rFonts w:eastAsia="Times New Roman" w:cs="Times New Roman"/>
      <w:szCs w:val="20"/>
      <w:lang w:val="nl-BE" w:eastAsia="nl-BE"/>
    </w:rPr>
  </w:style>
  <w:style w:type="character" w:styleId="Strong">
    <w:name w:val="Strong"/>
    <w:basedOn w:val="DefaultParagraphFont"/>
    <w:qFormat/>
    <w:rsid w:val="00B20A72"/>
    <w:rPr>
      <w:b/>
      <w:bCs/>
    </w:rPr>
  </w:style>
  <w:style w:type="paragraph" w:customStyle="1" w:styleId="rtejustify">
    <w:name w:val="rtejustify"/>
    <w:basedOn w:val="Normal"/>
    <w:rsid w:val="00B20A72"/>
    <w:pPr>
      <w:spacing w:after="150" w:line="240" w:lineRule="auto"/>
    </w:pPr>
    <w:rPr>
      <w:rFonts w:ascii="Times New Roman" w:eastAsia="Times New Roman" w:hAnsi="Times New Roman" w:cs="Times New Roman"/>
      <w:sz w:val="24"/>
      <w:szCs w:val="24"/>
      <w:lang w:val="nl-BE" w:eastAsia="nl-BE"/>
    </w:rPr>
  </w:style>
  <w:style w:type="paragraph" w:styleId="TOCHeading">
    <w:name w:val="TOC Heading"/>
    <w:basedOn w:val="Heading1"/>
    <w:next w:val="Normal"/>
    <w:uiPriority w:val="39"/>
    <w:unhideWhenUsed/>
    <w:qFormat/>
    <w:rsid w:val="00B20A72"/>
    <w:pPr>
      <w:spacing w:after="0" w:line="276" w:lineRule="auto"/>
      <w:jc w:val="left"/>
      <w:outlineLvl w:val="9"/>
    </w:pPr>
    <w:rPr>
      <w:rFonts w:asciiTheme="majorHAnsi" w:hAnsiTheme="majorHAnsi"/>
      <w:b/>
      <w:color w:val="365F91" w:themeColor="accent1" w:themeShade="BF"/>
      <w:lang w:val="en-US" w:eastAsia="en-US"/>
    </w:rPr>
  </w:style>
  <w:style w:type="paragraph" w:styleId="TOC1">
    <w:name w:val="toc 1"/>
    <w:basedOn w:val="Normal"/>
    <w:next w:val="Normal"/>
    <w:autoRedefine/>
    <w:uiPriority w:val="39"/>
    <w:unhideWhenUsed/>
    <w:rsid w:val="00543072"/>
    <w:pPr>
      <w:spacing w:after="100" w:line="240" w:lineRule="auto"/>
      <w:jc w:val="left"/>
    </w:pPr>
    <w:rPr>
      <w:rFonts w:eastAsia="Times New Roman" w:cs="Times New Roman"/>
      <w:sz w:val="24"/>
      <w:szCs w:val="20"/>
      <w:lang w:val="nl-BE" w:eastAsia="nl-BE"/>
    </w:rPr>
  </w:style>
  <w:style w:type="paragraph" w:styleId="TOC2">
    <w:name w:val="toc 2"/>
    <w:basedOn w:val="Normal"/>
    <w:next w:val="Normal"/>
    <w:autoRedefine/>
    <w:uiPriority w:val="39"/>
    <w:unhideWhenUsed/>
    <w:rsid w:val="00543072"/>
    <w:pPr>
      <w:spacing w:after="100" w:line="240" w:lineRule="auto"/>
      <w:ind w:left="220"/>
      <w:jc w:val="left"/>
    </w:pPr>
    <w:rPr>
      <w:rFonts w:eastAsia="Times New Roman" w:cs="Times New Roman"/>
      <w:sz w:val="20"/>
      <w:szCs w:val="20"/>
      <w:lang w:val="nl-BE" w:eastAsia="nl-BE"/>
    </w:rPr>
  </w:style>
  <w:style w:type="paragraph" w:styleId="TOC3">
    <w:name w:val="toc 3"/>
    <w:basedOn w:val="Normal"/>
    <w:next w:val="Normal"/>
    <w:autoRedefine/>
    <w:uiPriority w:val="39"/>
    <w:unhideWhenUsed/>
    <w:rsid w:val="00B20A72"/>
    <w:pPr>
      <w:spacing w:after="100" w:line="240" w:lineRule="auto"/>
      <w:ind w:left="440"/>
      <w:jc w:val="left"/>
    </w:pPr>
    <w:rPr>
      <w:rFonts w:ascii="Times New Roman" w:eastAsia="Times New Roman" w:hAnsi="Times New Roman" w:cs="Times New Roman"/>
      <w:szCs w:val="20"/>
      <w:lang w:val="nl-BE" w:eastAsia="nl-BE"/>
    </w:rPr>
  </w:style>
  <w:style w:type="paragraph" w:styleId="BodyText">
    <w:name w:val="Body Text"/>
    <w:basedOn w:val="Normal"/>
    <w:link w:val="BodyTextChar"/>
    <w:semiHidden/>
    <w:unhideWhenUsed/>
    <w:rsid w:val="00B20A72"/>
    <w:pPr>
      <w:spacing w:after="120" w:line="240" w:lineRule="auto"/>
      <w:jc w:val="left"/>
    </w:pPr>
    <w:rPr>
      <w:rFonts w:ascii="Times New Roman" w:eastAsia="Times New Roman" w:hAnsi="Times New Roman" w:cs="Times New Roman"/>
      <w:szCs w:val="20"/>
      <w:lang w:val="nl-BE" w:eastAsia="nl-BE"/>
    </w:rPr>
  </w:style>
  <w:style w:type="character" w:customStyle="1" w:styleId="BodyTextChar">
    <w:name w:val="Body Text Char"/>
    <w:basedOn w:val="DefaultParagraphFont"/>
    <w:link w:val="BodyText"/>
    <w:semiHidden/>
    <w:rsid w:val="00B20A72"/>
    <w:rPr>
      <w:rFonts w:ascii="Times New Roman" w:eastAsia="Times New Roman" w:hAnsi="Times New Roman" w:cs="Times New Roman"/>
      <w:sz w:val="22"/>
      <w:szCs w:val="20"/>
      <w:lang w:val="nl-BE" w:eastAsia="nl-BE"/>
    </w:rPr>
  </w:style>
  <w:style w:type="paragraph" w:customStyle="1" w:styleId="Heading3nep">
    <w:name w:val="Heading 3 nep"/>
    <w:basedOn w:val="Heading3"/>
    <w:next w:val="Rapport1"/>
    <w:rsid w:val="00B20A72"/>
    <w:pPr>
      <w:spacing w:before="240" w:after="0" w:line="240" w:lineRule="auto"/>
      <w:ind w:left="709" w:hanging="709"/>
      <w:jc w:val="left"/>
    </w:pPr>
    <w:rPr>
      <w:rFonts w:ascii="Frutiger 45 Light" w:eastAsia="Times New Roman" w:hAnsi="Frutiger 45 Light" w:cs="Times New Roman"/>
      <w:b w:val="0"/>
      <w:bCs w:val="0"/>
      <w:i/>
      <w:noProof/>
      <w:color w:val="auto"/>
      <w:szCs w:val="20"/>
      <w:lang w:eastAsia="en-US"/>
    </w:rPr>
  </w:style>
  <w:style w:type="character" w:customStyle="1" w:styleId="BodyTextIndent2Char">
    <w:name w:val="Body Text Indent 2 Char"/>
    <w:basedOn w:val="DefaultParagraphFont"/>
    <w:link w:val="BodyTextIndent2"/>
    <w:semiHidden/>
    <w:rsid w:val="00B20A72"/>
    <w:rPr>
      <w:sz w:val="22"/>
      <w:lang w:val="nl-BE" w:eastAsia="en-US"/>
    </w:rPr>
  </w:style>
  <w:style w:type="paragraph" w:styleId="BodyTextIndent2">
    <w:name w:val="Body Text Indent 2"/>
    <w:basedOn w:val="Normal"/>
    <w:link w:val="BodyTextIndent2Char"/>
    <w:semiHidden/>
    <w:rsid w:val="00B20A72"/>
    <w:pPr>
      <w:spacing w:after="0" w:line="240" w:lineRule="auto"/>
      <w:ind w:left="426"/>
      <w:jc w:val="left"/>
    </w:pPr>
    <w:rPr>
      <w:rFonts w:asciiTheme="minorHAnsi" w:hAnsiTheme="minorHAnsi"/>
      <w:szCs w:val="24"/>
      <w:lang w:val="nl-BE" w:eastAsia="en-US"/>
    </w:rPr>
  </w:style>
  <w:style w:type="character" w:customStyle="1" w:styleId="Plattetekstinspringen2Char1">
    <w:name w:val="Platte tekst inspringen 2 Char1"/>
    <w:basedOn w:val="DefaultParagraphFont"/>
    <w:uiPriority w:val="99"/>
    <w:semiHidden/>
    <w:rsid w:val="00B20A72"/>
    <w:rPr>
      <w:rFonts w:ascii="Calibri" w:hAnsi="Calibri"/>
      <w:sz w:val="22"/>
      <w:szCs w:val="22"/>
    </w:rPr>
  </w:style>
  <w:style w:type="paragraph" w:customStyle="1" w:styleId="headingc">
    <w:name w:val="heading c"/>
    <w:basedOn w:val="Normal"/>
    <w:rsid w:val="00B20A72"/>
    <w:pPr>
      <w:keepNext/>
      <w:spacing w:before="480" w:after="0" w:line="240" w:lineRule="auto"/>
      <w:jc w:val="left"/>
    </w:pPr>
    <w:rPr>
      <w:rFonts w:ascii="Times New Roman" w:eastAsia="Times New Roman" w:hAnsi="Times New Roman" w:cs="Times New Roman"/>
      <w:b/>
      <w:szCs w:val="20"/>
      <w:lang w:eastAsia="en-US"/>
    </w:rPr>
  </w:style>
  <w:style w:type="paragraph" w:customStyle="1" w:styleId="Headingnep1">
    <w:name w:val="Heading nep 1"/>
    <w:basedOn w:val="Normal"/>
    <w:autoRedefine/>
    <w:rsid w:val="00B20A72"/>
    <w:pPr>
      <w:keepNext/>
      <w:keepLines/>
      <w:tabs>
        <w:tab w:val="num" w:pos="709"/>
      </w:tabs>
      <w:spacing w:after="0" w:line="240" w:lineRule="auto"/>
      <w:ind w:left="709" w:hanging="709"/>
    </w:pPr>
    <w:rPr>
      <w:rFonts w:ascii="Times New Roman" w:eastAsia="Times New Roman" w:hAnsi="Times New Roman" w:cs="Times New Roman"/>
      <w:lang w:val="nl-BE" w:eastAsia="en-US"/>
    </w:rPr>
  </w:style>
  <w:style w:type="paragraph" w:customStyle="1" w:styleId="Headingnep2">
    <w:name w:val="Heading nep 2"/>
    <w:basedOn w:val="Normal"/>
    <w:next w:val="Heading3"/>
    <w:link w:val="Headingnep2Char"/>
    <w:rsid w:val="00B20A72"/>
    <w:pPr>
      <w:spacing w:before="360" w:after="0" w:line="240" w:lineRule="auto"/>
      <w:ind w:left="709" w:hanging="709"/>
      <w:jc w:val="left"/>
    </w:pPr>
    <w:rPr>
      <w:rFonts w:ascii="Frutiger 45 Light" w:eastAsia="Times New Roman" w:hAnsi="Frutiger 45 Light" w:cs="Times New Roman"/>
      <w:b/>
      <w:noProof/>
      <w:sz w:val="26"/>
      <w:szCs w:val="20"/>
      <w:lang w:eastAsia="en-US"/>
    </w:rPr>
  </w:style>
  <w:style w:type="character" w:customStyle="1" w:styleId="Headingnep2Char">
    <w:name w:val="Heading nep 2 Char"/>
    <w:basedOn w:val="DefaultParagraphFont"/>
    <w:link w:val="Headingnep2"/>
    <w:rsid w:val="00B20A72"/>
    <w:rPr>
      <w:rFonts w:ascii="Frutiger 45 Light" w:eastAsia="Times New Roman" w:hAnsi="Frutiger 45 Light" w:cs="Times New Roman"/>
      <w:b/>
      <w:noProof/>
      <w:sz w:val="26"/>
      <w:szCs w:val="20"/>
      <w:lang w:eastAsia="en-US"/>
    </w:rPr>
  </w:style>
  <w:style w:type="paragraph" w:customStyle="1" w:styleId="indentc">
    <w:name w:val="indent c"/>
    <w:basedOn w:val="Normal"/>
    <w:rsid w:val="00B20A72"/>
    <w:pPr>
      <w:spacing w:after="0" w:line="240" w:lineRule="auto"/>
      <w:ind w:left="924" w:hanging="357"/>
      <w:jc w:val="left"/>
    </w:pPr>
    <w:rPr>
      <w:rFonts w:ascii="Times New Roman" w:eastAsia="Times New Roman" w:hAnsi="Times New Roman" w:cs="Times New Roman"/>
      <w:szCs w:val="20"/>
      <w:lang w:eastAsia="en-US"/>
    </w:rPr>
  </w:style>
  <w:style w:type="paragraph" w:customStyle="1" w:styleId="normalc">
    <w:name w:val="normal c"/>
    <w:basedOn w:val="Normal"/>
    <w:rsid w:val="00B20A72"/>
    <w:pPr>
      <w:spacing w:before="240" w:after="0" w:line="240" w:lineRule="auto"/>
      <w:jc w:val="left"/>
    </w:pPr>
    <w:rPr>
      <w:rFonts w:ascii="Times New Roman" w:eastAsia="Times New Roman" w:hAnsi="Times New Roman" w:cs="Times New Roman"/>
      <w:szCs w:val="20"/>
      <w:lang w:eastAsia="en-US"/>
    </w:rPr>
  </w:style>
  <w:style w:type="paragraph" w:styleId="NormalIndent">
    <w:name w:val="Normal Indent"/>
    <w:basedOn w:val="Normal"/>
    <w:semiHidden/>
    <w:rsid w:val="00B20A72"/>
    <w:pPr>
      <w:spacing w:after="0" w:line="240" w:lineRule="auto"/>
      <w:ind w:left="720"/>
      <w:jc w:val="left"/>
    </w:pPr>
    <w:rPr>
      <w:rFonts w:ascii="Times New Roman" w:eastAsia="Times New Roman" w:hAnsi="Times New Roman" w:cs="Times New Roman"/>
      <w:szCs w:val="20"/>
      <w:lang w:eastAsia="en-US"/>
    </w:rPr>
  </w:style>
  <w:style w:type="paragraph" w:customStyle="1" w:styleId="NOrmN">
    <w:name w:val="NOrmN"/>
    <w:basedOn w:val="Normal"/>
    <w:autoRedefine/>
    <w:rsid w:val="00B20A72"/>
    <w:pPr>
      <w:spacing w:after="0" w:line="240" w:lineRule="auto"/>
      <w:jc w:val="center"/>
    </w:pPr>
    <w:rPr>
      <w:rFonts w:ascii="Frutiger 45 Light" w:eastAsia="Times New Roman" w:hAnsi="Frutiger 45 Light" w:cs="Times New Roman"/>
      <w:i/>
      <w:sz w:val="28"/>
      <w:szCs w:val="28"/>
      <w:lang w:val="nl-BE" w:eastAsia="en-US"/>
    </w:rPr>
  </w:style>
  <w:style w:type="paragraph" w:customStyle="1" w:styleId="RapportCF">
    <w:name w:val="Rapport_CF"/>
    <w:basedOn w:val="Rapport1"/>
    <w:rsid w:val="00B20A72"/>
    <w:pPr>
      <w:pBdr>
        <w:top w:val="single" w:sz="6" w:space="3" w:color="auto" w:shadow="1"/>
        <w:left w:val="single" w:sz="6" w:space="3" w:color="auto" w:shadow="1"/>
        <w:bottom w:val="single" w:sz="6" w:space="3" w:color="auto" w:shadow="1"/>
        <w:right w:val="single" w:sz="6" w:space="3" w:color="auto" w:shadow="1"/>
      </w:pBdr>
    </w:pPr>
    <w:rPr>
      <w:rFonts w:eastAsia="Times New Roman"/>
      <w:lang w:val="nl-NL" w:eastAsia="en-US"/>
    </w:rPr>
  </w:style>
  <w:style w:type="paragraph" w:customStyle="1" w:styleId="titel">
    <w:name w:val="titel"/>
    <w:basedOn w:val="Normal"/>
    <w:rsid w:val="00B20A72"/>
    <w:pPr>
      <w:spacing w:before="160" w:after="0" w:line="240" w:lineRule="auto"/>
      <w:jc w:val="left"/>
    </w:pPr>
    <w:rPr>
      <w:rFonts w:ascii="Frutiger 45 Light" w:eastAsia="Times New Roman" w:hAnsi="Frutiger 45 Light" w:cs="Times New Roman"/>
      <w:b/>
      <w:noProof/>
      <w:sz w:val="40"/>
      <w:szCs w:val="20"/>
      <w:lang w:val="nl-BE" w:eastAsia="en-US"/>
    </w:rPr>
  </w:style>
  <w:style w:type="paragraph" w:customStyle="1" w:styleId="Titel2">
    <w:name w:val="Titel2"/>
    <w:basedOn w:val="Subtitle"/>
    <w:next w:val="Normal"/>
    <w:rsid w:val="00640E9E"/>
  </w:style>
  <w:style w:type="paragraph" w:customStyle="1" w:styleId="Titel3">
    <w:name w:val="Titel3"/>
    <w:basedOn w:val="Normal"/>
    <w:rsid w:val="00B20A72"/>
    <w:pPr>
      <w:spacing w:after="0" w:line="240" w:lineRule="auto"/>
      <w:jc w:val="left"/>
    </w:pPr>
    <w:rPr>
      <w:rFonts w:ascii="Frutiger 45 Light" w:eastAsia="Times New Roman" w:hAnsi="Frutiger 45 Light" w:cs="Times New Roman"/>
      <w:b/>
      <w:sz w:val="24"/>
      <w:szCs w:val="20"/>
      <w:lang w:val="en-GB" w:eastAsia="en-US"/>
    </w:rPr>
  </w:style>
  <w:style w:type="paragraph" w:customStyle="1" w:styleId="headingproject1">
    <w:name w:val="heading project 1"/>
    <w:basedOn w:val="Headingnep2"/>
    <w:rsid w:val="00B20A72"/>
    <w:rPr>
      <w:lang w:val="nl-BE"/>
    </w:rPr>
  </w:style>
  <w:style w:type="character" w:styleId="Emphasis">
    <w:name w:val="Emphasis"/>
    <w:basedOn w:val="DefaultParagraphFont"/>
    <w:qFormat/>
    <w:rsid w:val="00B20A72"/>
    <w:rPr>
      <w:i/>
      <w:iCs/>
    </w:rPr>
  </w:style>
  <w:style w:type="paragraph" w:styleId="Revision">
    <w:name w:val="Revision"/>
    <w:hidden/>
    <w:uiPriority w:val="99"/>
    <w:rsid w:val="00B20A72"/>
    <w:rPr>
      <w:rFonts w:ascii="Times New Roman" w:eastAsia="Times New Roman" w:hAnsi="Times New Roman" w:cs="Times New Roman"/>
      <w:sz w:val="22"/>
      <w:szCs w:val="20"/>
      <w:lang w:eastAsia="en-US"/>
    </w:rPr>
  </w:style>
  <w:style w:type="table" w:customStyle="1" w:styleId="Tabelraster1">
    <w:name w:val="Tabelraster1"/>
    <w:basedOn w:val="TableNormal"/>
    <w:next w:val="TableGrid"/>
    <w:uiPriority w:val="59"/>
    <w:rsid w:val="00AC6DD8"/>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2">
    <w:name w:val="Tabelraster2"/>
    <w:basedOn w:val="TableNormal"/>
    <w:next w:val="TableGrid"/>
    <w:uiPriority w:val="59"/>
    <w:rsid w:val="00867837"/>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TableNormal"/>
    <w:next w:val="TableGrid"/>
    <w:uiPriority w:val="59"/>
    <w:rsid w:val="007D1E76"/>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ed Lijst Char,4. Lists Char,List numbered Char,BULLET Liste Char,inspringtekst Char,Lettre d'introduction Char,Dot pt Char,F5 List Paragraph Char,List Paragraph1 Char,No Spacing1 Char,List Paragraph Char Char Char Char"/>
    <w:basedOn w:val="DefaultParagraphFont"/>
    <w:link w:val="ListParagraph"/>
    <w:uiPriority w:val="34"/>
    <w:qFormat/>
    <w:locked/>
    <w:rsid w:val="00D85500"/>
    <w:rPr>
      <w:rFonts w:ascii="Calibri" w:eastAsia="Times New Roman" w:hAnsi="Calibri" w:cs="Times New Roman"/>
      <w:sz w:val="22"/>
      <w:szCs w:val="20"/>
      <w:lang w:val="nl-BE" w:eastAsia="nl-BE"/>
    </w:rPr>
  </w:style>
  <w:style w:type="character" w:styleId="UnresolvedMention">
    <w:name w:val="Unresolved Mention"/>
    <w:basedOn w:val="DefaultParagraphFont"/>
    <w:uiPriority w:val="99"/>
    <w:semiHidden/>
    <w:unhideWhenUsed/>
    <w:rsid w:val="00A3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77640">
      <w:bodyDiv w:val="1"/>
      <w:marLeft w:val="0"/>
      <w:marRight w:val="0"/>
      <w:marTop w:val="0"/>
      <w:marBottom w:val="0"/>
      <w:divBdr>
        <w:top w:val="none" w:sz="0" w:space="0" w:color="auto"/>
        <w:left w:val="none" w:sz="0" w:space="0" w:color="auto"/>
        <w:bottom w:val="none" w:sz="0" w:space="0" w:color="auto"/>
        <w:right w:val="none" w:sz="0" w:space="0" w:color="auto"/>
      </w:divBdr>
    </w:div>
    <w:div w:id="976639864">
      <w:bodyDiv w:val="1"/>
      <w:marLeft w:val="0"/>
      <w:marRight w:val="0"/>
      <w:marTop w:val="0"/>
      <w:marBottom w:val="0"/>
      <w:divBdr>
        <w:top w:val="none" w:sz="0" w:space="0" w:color="auto"/>
        <w:left w:val="none" w:sz="0" w:space="0" w:color="auto"/>
        <w:bottom w:val="none" w:sz="0" w:space="0" w:color="auto"/>
        <w:right w:val="none" w:sz="0" w:space="0" w:color="auto"/>
      </w:divBdr>
    </w:div>
    <w:div w:id="1260482810">
      <w:bodyDiv w:val="1"/>
      <w:marLeft w:val="0"/>
      <w:marRight w:val="0"/>
      <w:marTop w:val="0"/>
      <w:marBottom w:val="0"/>
      <w:divBdr>
        <w:top w:val="none" w:sz="0" w:space="0" w:color="auto"/>
        <w:left w:val="none" w:sz="0" w:space="0" w:color="auto"/>
        <w:bottom w:val="none" w:sz="0" w:space="0" w:color="auto"/>
        <w:right w:val="none" w:sz="0" w:space="0" w:color="auto"/>
      </w:divBdr>
    </w:div>
    <w:div w:id="204652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ublicaties.vlaanderen.be/view-file/23784" TargetMode="External"/><Relationship Id="rId26" Type="http://schemas.openxmlformats.org/officeDocument/2006/relationships/hyperlink" Target="https://overheid.vlaanderen.be/duurzame-innovatieve-overheidsopdrachten" TargetMode="External"/><Relationship Id="rId39" Type="http://schemas.openxmlformats.org/officeDocument/2006/relationships/theme" Target="theme/theme1.xml"/><Relationship Id="rId21" Type="http://schemas.openxmlformats.org/officeDocument/2006/relationships/hyperlink" Target="https://publicaties.vlaanderen.be/view-file/3993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ublicaties.vlaanderen.be/view-file/19586" TargetMode="External"/><Relationship Id="rId25" Type="http://schemas.openxmlformats.org/officeDocument/2006/relationships/hyperlink" Target="https://omgevingvlaanderen.login.paddlecms.net/sites/default/files/atoms/files/VR%202019%200912%20DOC.1208-3%20VEKP%2021-30%20-%20bijlageBIS.pdf" TargetMode="External"/><Relationship Id="rId33" Type="http://schemas.openxmlformats.org/officeDocument/2006/relationships/hyperlink" Target="https://www.vlaio.be/nl/media/176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laio.be/nl/andere-doelgroepen/coock-collectief-oo-en-collectieve-kennisverspreiding/aanvraagprocedure" TargetMode="External"/><Relationship Id="rId20" Type="http://schemas.openxmlformats.org/officeDocument/2006/relationships/hyperlink" Target="https://www.ewi-vlaanderen.be/sites/default/files/een_transversale_werking_voor_de_circulaire_economie_van_vlaanderen.pdf" TargetMode="External"/><Relationship Id="rId29" Type="http://schemas.openxmlformats.org/officeDocument/2006/relationships/hyperlink" Target="https://www.vlaio.be/nl/media/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ublicaties.vlaanderen.be/view-file/32221" TargetMode="External"/><Relationship Id="rId32" Type="http://schemas.openxmlformats.org/officeDocument/2006/relationships/hyperlink" Target="https://www.vlaio.be/nl/media/1762"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vlaio.be/coock" TargetMode="External"/><Relationship Id="rId23" Type="http://schemas.openxmlformats.org/officeDocument/2006/relationships/hyperlink" Target="https://publicaties.vlaanderen.be/view-file/31742" TargetMode="External"/><Relationship Id="rId28" Type="http://schemas.openxmlformats.org/officeDocument/2006/relationships/hyperlink" Target="https://www.vlaio.be/nl/media/1760" TargetMode="External"/><Relationship Id="rId36"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vlaanderen-circulair.be/" TargetMode="External"/><Relationship Id="rId31" Type="http://schemas.openxmlformats.org/officeDocument/2006/relationships/hyperlink" Target="https://www.vlaio.be/nl/media/7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dex.vlaanderen.be/Zoeken/Document.aspx?DID=1029513&amp;param=inhoud" TargetMode="External"/><Relationship Id="rId27" Type="http://schemas.openxmlformats.org/officeDocument/2006/relationships/hyperlink" Target="https://overheid.vlaanderen.be/overheidsopdrachten-en-raamcontracten/duurzame-en-innovatieve-overheidsopdrachten/non" TargetMode="External"/><Relationship Id="rId30" Type="http://schemas.openxmlformats.org/officeDocument/2006/relationships/hyperlink" Target="https://www.vlaio.be/nl/andere-doelgroepen/coock-collectief-oo-en-collectieve-kennisverspreiding/aanvraagprocedure"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FE83-1380-41D3-8A8F-E94B39EA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8462</Words>
  <Characters>46541</Characters>
  <Application>Microsoft Office Word</Application>
  <DocSecurity>4</DocSecurity>
  <Lines>387</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COOCK aanvraagtemplate</vt:lpstr>
      <vt:lpstr>COOCK aanvraagtemplate</vt:lpstr>
    </vt:vector>
  </TitlesOfParts>
  <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COOCK aanvraagtemplate</dc:title>
  <dc:subject/>
  <dc:creator/>
  <cp:keywords/>
  <dc:description/>
  <cp:lastModifiedBy/>
  <cp:revision>1</cp:revision>
  <dcterms:created xsi:type="dcterms:W3CDTF">2021-12-22T17:56:00Z</dcterms:created>
  <dcterms:modified xsi:type="dcterms:W3CDTF">2021-12-22T17:56:00Z</dcterms:modified>
</cp:coreProperties>
</file>