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0760E" w14:textId="77777777" w:rsidR="007918E4" w:rsidRPr="00F83240" w:rsidRDefault="00C764C5" w:rsidP="00F6742A">
      <w:r w:rsidRPr="00F83240">
        <w:rPr>
          <w:noProof/>
          <w:lang w:eastAsia="nl-BE"/>
        </w:rPr>
        <w:drawing>
          <wp:anchor distT="0" distB="0" distL="114300" distR="114300" simplePos="0" relativeHeight="251658240" behindDoc="1" locked="0" layoutInCell="1" allowOverlap="1" wp14:anchorId="23FAE8CE" wp14:editId="1C3564BB">
            <wp:simplePos x="0" y="0"/>
            <wp:positionH relativeFrom="page">
              <wp:align>left</wp:align>
            </wp:positionH>
            <wp:positionV relativeFrom="page">
              <wp:posOffset>0</wp:posOffset>
            </wp:positionV>
            <wp:extent cx="7559040" cy="1068429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8"/>
                    <a:stretch>
                      <a:fillRect/>
                    </a:stretch>
                  </pic:blipFill>
                  <pic:spPr>
                    <a:xfrm>
                      <a:off x="0" y="0"/>
                      <a:ext cx="7559040" cy="1068429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3CADED66" w14:textId="77777777" w:rsidR="007918E4" w:rsidRPr="00F83240" w:rsidRDefault="00C764C5" w:rsidP="007918E4">
      <w:pPr>
        <w:sectPr w:rsidR="007918E4" w:rsidRPr="00F83240" w:rsidSect="007918E4">
          <w:headerReference w:type="even" r:id="rId9"/>
          <w:headerReference w:type="default" r:id="rId10"/>
          <w:footerReference w:type="even" r:id="rId11"/>
          <w:footerReference w:type="default" r:id="rId12"/>
          <w:headerReference w:type="first" r:id="rId13"/>
          <w:footerReference w:type="first" r:id="rId14"/>
          <w:pgSz w:w="11900" w:h="16840"/>
          <w:pgMar w:top="2268" w:right="1134" w:bottom="1134" w:left="1134" w:header="708" w:footer="708" w:gutter="0"/>
          <w:cols w:space="284"/>
          <w:docGrid w:linePitch="360"/>
        </w:sectPr>
      </w:pPr>
      <w:r w:rsidRPr="00F83240">
        <w:rPr>
          <w:noProof/>
          <w:lang w:eastAsia="nl-BE"/>
        </w:rPr>
        <mc:AlternateContent>
          <mc:Choice Requires="wps">
            <w:drawing>
              <wp:anchor distT="0" distB="0" distL="114300" distR="114300" simplePos="0" relativeHeight="251659264" behindDoc="0" locked="0" layoutInCell="1" allowOverlap="1" wp14:anchorId="08FD686D" wp14:editId="48B3AEAE">
                <wp:simplePos x="0" y="0"/>
                <wp:positionH relativeFrom="column">
                  <wp:posOffset>664210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E96A242" w14:textId="77777777" w:rsidR="00622EAE" w:rsidRDefault="00622EAE" w:rsidP="00622EAE">
                            <w:pPr>
                              <w:pStyle w:val="Titel"/>
                            </w:pPr>
                            <w:r>
                              <w:t>Oproep Onderzoeksinfrastructuur hogescholen</w:t>
                            </w:r>
                          </w:p>
                          <w:p w14:paraId="044B84B2" w14:textId="6702D1D4" w:rsidR="009636F1" w:rsidRDefault="00622EAE" w:rsidP="0019462C">
                            <w:pPr>
                              <w:pStyle w:val="Ondertitel"/>
                            </w:pPr>
                            <w:r>
                              <w:t>Aanvraagformulier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686D" id="_x0000_t202" coordsize="21600,21600" o:spt="202" path="m,l,21600r21600,l21600,xe">
                <v:stroke joinstyle="miter"/>
                <v:path gradientshapeok="t" o:connecttype="rect"/>
              </v:shapetype>
              <v:shape id="Tekstvak 4" o:spid="_x0000_s1026" type="#_x0000_t202" alt="Titel: Titel van het document - Beschrijving: Titel van het document" style="position:absolute;left:0;text-align:left;margin-left:52.3pt;margin-top:376.35pt;width:48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filled="f" stroked="f">
                <v:textbox>
                  <w:txbxContent>
                    <w:p w14:paraId="3E96A242" w14:textId="77777777" w:rsidR="00622EAE" w:rsidRDefault="00622EAE" w:rsidP="00622EAE">
                      <w:pPr>
                        <w:pStyle w:val="Titel"/>
                      </w:pPr>
                      <w:r>
                        <w:t>Oproep Onderzoeksinfrastructuur hogescholen</w:t>
                      </w:r>
                    </w:p>
                    <w:p w14:paraId="044B84B2" w14:textId="6702D1D4" w:rsidR="009636F1" w:rsidRDefault="00622EAE" w:rsidP="0019462C">
                      <w:pPr>
                        <w:pStyle w:val="Ondertitel"/>
                      </w:pPr>
                      <w:r>
                        <w:t>Aanvraagformulier</w:t>
                      </w:r>
                    </w:p>
                  </w:txbxContent>
                </v:textbox>
                <w10:wrap type="square" anchory="page"/>
              </v:shape>
            </w:pict>
          </mc:Fallback>
        </mc:AlternateContent>
      </w:r>
    </w:p>
    <w:p w14:paraId="0B9AB316" w14:textId="10C34E3C" w:rsidR="008E0DFA" w:rsidRDefault="008E0DFA" w:rsidP="008E0DFA">
      <w:pPr>
        <w:pStyle w:val="Kop1"/>
      </w:pPr>
      <w:r>
        <w:lastRenderedPageBreak/>
        <w:t xml:space="preserve">Richtlijnen </w:t>
      </w:r>
    </w:p>
    <w:p w14:paraId="05BF15E0" w14:textId="37A805C3" w:rsidR="002C7512" w:rsidRPr="002C7512" w:rsidRDefault="008E0DFA" w:rsidP="008E0DFA">
      <w:pPr>
        <w:pBdr>
          <w:top w:val="single" w:sz="4" w:space="1" w:color="auto"/>
          <w:left w:val="single" w:sz="4" w:space="4" w:color="auto"/>
          <w:bottom w:val="single" w:sz="4" w:space="1" w:color="auto"/>
          <w:right w:val="single" w:sz="4" w:space="4" w:color="auto"/>
        </w:pBdr>
        <w:rPr>
          <w:bCs/>
        </w:rPr>
      </w:pPr>
      <w:r>
        <w:rPr>
          <w:bCs/>
        </w:rPr>
        <w:t>G</w:t>
      </w:r>
      <w:r w:rsidR="002C7512" w:rsidRPr="002C7512">
        <w:rPr>
          <w:bCs/>
        </w:rPr>
        <w:t>ebruik de handleiding waarin</w:t>
      </w:r>
      <w:r>
        <w:rPr>
          <w:bCs/>
        </w:rPr>
        <w:t xml:space="preserve"> het doel,</w:t>
      </w:r>
      <w:r w:rsidR="002C7512" w:rsidRPr="002C7512">
        <w:rPr>
          <w:bCs/>
        </w:rPr>
        <w:t xml:space="preserve"> de focus, de criteria en de voorwaarden voor deze oproep zijn opgesomd en toegelicht. </w:t>
      </w:r>
      <w:r>
        <w:rPr>
          <w:bCs/>
        </w:rPr>
        <w:t xml:space="preserve">Uit </w:t>
      </w:r>
      <w:r w:rsidR="002C7512" w:rsidRPr="002C7512">
        <w:rPr>
          <w:bCs/>
        </w:rPr>
        <w:t xml:space="preserve">dit aanvraagformulier </w:t>
      </w:r>
      <w:r>
        <w:rPr>
          <w:bCs/>
        </w:rPr>
        <w:t xml:space="preserve">moet blijken dat de aanvraag beantwoordt aan de criteria die beschreven zijn in de handleiding. </w:t>
      </w:r>
      <w:r w:rsidR="002C7512" w:rsidRPr="002C7512">
        <w:rPr>
          <w:bCs/>
        </w:rPr>
        <w:t xml:space="preserve">De verschillende onderdelen en vragen helpen hierbij. </w:t>
      </w:r>
    </w:p>
    <w:p w14:paraId="37F615B8" w14:textId="2591C6E0" w:rsidR="004B14B3" w:rsidRDefault="002C7512" w:rsidP="008E0DFA">
      <w:pPr>
        <w:pBdr>
          <w:top w:val="single" w:sz="4" w:space="1" w:color="auto"/>
          <w:left w:val="single" w:sz="4" w:space="4" w:color="auto"/>
          <w:bottom w:val="single" w:sz="4" w:space="1" w:color="auto"/>
          <w:right w:val="single" w:sz="4" w:space="4" w:color="auto"/>
        </w:pBdr>
        <w:rPr>
          <w:bCs/>
        </w:rPr>
      </w:pPr>
      <w:r w:rsidRPr="002C7512">
        <w:rPr>
          <w:bCs/>
        </w:rPr>
        <w:t>Hou de antwoorden in het aanvraagformulier kort en bondig, verwijs indien nodig naar bijlagen.</w:t>
      </w:r>
    </w:p>
    <w:p w14:paraId="648732EC" w14:textId="77777777" w:rsidR="0094368A" w:rsidRDefault="0094368A" w:rsidP="008E0DFA">
      <w:pPr>
        <w:pBdr>
          <w:top w:val="single" w:sz="4" w:space="1" w:color="auto"/>
          <w:left w:val="single" w:sz="4" w:space="4" w:color="auto"/>
          <w:bottom w:val="single" w:sz="4" w:space="1" w:color="auto"/>
          <w:right w:val="single" w:sz="4" w:space="4" w:color="auto"/>
        </w:pBdr>
        <w:rPr>
          <w:bCs/>
        </w:rPr>
      </w:pPr>
    </w:p>
    <w:p w14:paraId="6C3847C0" w14:textId="77777777" w:rsidR="002C7512" w:rsidRDefault="002C7512" w:rsidP="002C7512">
      <w:pPr>
        <w:rPr>
          <w:rStyle w:val="Kop1Char"/>
        </w:rPr>
      </w:pPr>
    </w:p>
    <w:p w14:paraId="3E73688D" w14:textId="5534F8C4" w:rsidR="002C7512" w:rsidRDefault="002C7512" w:rsidP="002C7512">
      <w:r>
        <w:rPr>
          <w:rStyle w:val="Kop1Char"/>
        </w:rPr>
        <w:t>Samenvatting</w:t>
      </w:r>
    </w:p>
    <w:p w14:paraId="6C7ECD40" w14:textId="20FB096C" w:rsidR="002C7512" w:rsidRPr="0094368A" w:rsidRDefault="0094368A" w:rsidP="002C7512">
      <w:pPr>
        <w:rPr>
          <w:i/>
          <w:iCs/>
        </w:rPr>
      </w:pPr>
      <w:r w:rsidRPr="0094368A">
        <w:rPr>
          <w:i/>
          <w:iCs/>
        </w:rPr>
        <w:t>Deze samenvatting is b</w:t>
      </w:r>
      <w:r w:rsidR="002C7512" w:rsidRPr="0094368A">
        <w:rPr>
          <w:i/>
          <w:iCs/>
        </w:rPr>
        <w:t xml:space="preserve">edoeld voor </w:t>
      </w:r>
      <w:r w:rsidR="00CE3153">
        <w:rPr>
          <w:i/>
          <w:iCs/>
        </w:rPr>
        <w:t xml:space="preserve">externe </w:t>
      </w:r>
      <w:r w:rsidR="002C7512" w:rsidRPr="0094368A">
        <w:rPr>
          <w:i/>
          <w:iCs/>
        </w:rPr>
        <w:t xml:space="preserve">publicatie indien de aanvraag steun krijgt. </w:t>
      </w:r>
      <w:r w:rsidRPr="0094368A">
        <w:rPr>
          <w:i/>
          <w:iCs/>
        </w:rPr>
        <w:t>Hou de samenvatting beperkt tot</w:t>
      </w:r>
      <w:r w:rsidR="002C7512" w:rsidRPr="0094368A">
        <w:rPr>
          <w:i/>
          <w:iCs/>
        </w:rPr>
        <w:t xml:space="preserve"> max. 2</w:t>
      </w:r>
      <w:r w:rsidR="00F3032C">
        <w:rPr>
          <w:i/>
          <w:iCs/>
        </w:rPr>
        <w:t>0</w:t>
      </w:r>
      <w:r w:rsidR="002C7512" w:rsidRPr="0094368A">
        <w:rPr>
          <w:i/>
          <w:iCs/>
        </w:rPr>
        <w:t xml:space="preserve">0 woorden. </w:t>
      </w:r>
      <w:r w:rsidRPr="0094368A">
        <w:rPr>
          <w:i/>
          <w:iCs/>
        </w:rPr>
        <w:t>Gebruik neutrale taal (geen “we”-vorm) en zorg voor een leesbare tekst (geen vakjargon).</w:t>
      </w:r>
    </w:p>
    <w:p w14:paraId="5795085C" w14:textId="02213EF3" w:rsidR="002C7512" w:rsidRDefault="002C7512" w:rsidP="002C7512"/>
    <w:p w14:paraId="5078A972" w14:textId="40096AF6" w:rsidR="0094368A" w:rsidRDefault="0094368A" w:rsidP="002C7512"/>
    <w:p w14:paraId="4459231A" w14:textId="2AA47E14" w:rsidR="0094368A" w:rsidRDefault="0094368A" w:rsidP="002C7512"/>
    <w:p w14:paraId="038592BF" w14:textId="365B55D2" w:rsidR="0094368A" w:rsidRDefault="0094368A">
      <w:pPr>
        <w:spacing w:after="0" w:line="240" w:lineRule="auto"/>
        <w:jc w:val="left"/>
      </w:pPr>
      <w:r>
        <w:br w:type="page"/>
      </w:r>
    </w:p>
    <w:p w14:paraId="4421D10B" w14:textId="54246DE5" w:rsidR="0094368A" w:rsidRPr="0094368A" w:rsidRDefault="0094368A" w:rsidP="0094368A">
      <w:pPr>
        <w:rPr>
          <w:bCs/>
        </w:rPr>
      </w:pPr>
    </w:p>
    <w:tbl>
      <w:tblPr>
        <w:tblStyle w:val="Tabelraster"/>
        <w:tblW w:w="0" w:type="auto"/>
        <w:tblLook w:val="04A0" w:firstRow="1" w:lastRow="0" w:firstColumn="1" w:lastColumn="0" w:noHBand="0" w:noVBand="1"/>
      </w:tblPr>
      <w:tblGrid>
        <w:gridCol w:w="9622"/>
      </w:tblGrid>
      <w:tr w:rsidR="0094368A" w14:paraId="3B1EF9C0" w14:textId="77777777" w:rsidTr="0094368A">
        <w:tc>
          <w:tcPr>
            <w:tcW w:w="9622" w:type="dxa"/>
          </w:tcPr>
          <w:p w14:paraId="5A8C59A9" w14:textId="0B034C69" w:rsidR="0094368A" w:rsidRDefault="0094368A" w:rsidP="0094368A">
            <w:r>
              <w:t>Hieronder wordt verduidelijkt welke informatie inhoudelijk nodig is om het project te beoordelen. De structuur volgt dezelfde logica en volgorde als de evaluatiecriteria die vermeld staan in de handleiding:</w:t>
            </w:r>
          </w:p>
          <w:p w14:paraId="55587EF0" w14:textId="77777777" w:rsidR="0094368A" w:rsidRPr="00F52ACC" w:rsidRDefault="0094368A" w:rsidP="0094368A">
            <w:pPr>
              <w:pStyle w:val="Lijstalinea"/>
              <w:numPr>
                <w:ilvl w:val="0"/>
                <w:numId w:val="10"/>
              </w:numPr>
            </w:pPr>
            <w:bookmarkStart w:id="0" w:name="_Hlk133346119"/>
            <w:r w:rsidRPr="00F52ACC">
              <w:t>Meerwaarde van de onderzoeksinfrastructuur (intern)</w:t>
            </w:r>
          </w:p>
          <w:p w14:paraId="3F0A8F29" w14:textId="77777777" w:rsidR="0094368A" w:rsidRPr="00F52ACC" w:rsidRDefault="0094368A" w:rsidP="0094368A">
            <w:pPr>
              <w:pStyle w:val="Lijstalinea"/>
              <w:numPr>
                <w:ilvl w:val="0"/>
                <w:numId w:val="10"/>
              </w:numPr>
            </w:pPr>
            <w:r w:rsidRPr="00F52ACC">
              <w:t>Complementariteit en ruimere meerwaarde (extern)</w:t>
            </w:r>
          </w:p>
          <w:p w14:paraId="1322E6CC" w14:textId="77777777" w:rsidR="0094368A" w:rsidRPr="00F52ACC" w:rsidRDefault="0094368A" w:rsidP="0094368A">
            <w:pPr>
              <w:pStyle w:val="Lijstalinea"/>
              <w:numPr>
                <w:ilvl w:val="0"/>
                <w:numId w:val="10"/>
              </w:numPr>
            </w:pPr>
            <w:r w:rsidRPr="00F52ACC">
              <w:t>Openstellen voor derden en samenwerking</w:t>
            </w:r>
          </w:p>
          <w:p w14:paraId="3CFCDDDA" w14:textId="77777777" w:rsidR="0094368A" w:rsidRPr="00F52ACC" w:rsidRDefault="0094368A" w:rsidP="0094368A">
            <w:pPr>
              <w:pStyle w:val="Lijstalinea"/>
              <w:numPr>
                <w:ilvl w:val="0"/>
                <w:numId w:val="10"/>
              </w:numPr>
            </w:pPr>
            <w:r w:rsidRPr="00F52ACC">
              <w:t>Economische en maatschappelijke impact</w:t>
            </w:r>
          </w:p>
          <w:p w14:paraId="4BD7C172" w14:textId="77777777" w:rsidR="0094368A" w:rsidRPr="00F52ACC" w:rsidRDefault="0094368A" w:rsidP="0094368A">
            <w:pPr>
              <w:pStyle w:val="Lijstalinea"/>
              <w:numPr>
                <w:ilvl w:val="0"/>
                <w:numId w:val="10"/>
              </w:numPr>
            </w:pPr>
            <w:r>
              <w:t xml:space="preserve">Communicatie </w:t>
            </w:r>
            <w:r w:rsidRPr="00F52ACC">
              <w:t>en interactiemomenten</w:t>
            </w:r>
          </w:p>
          <w:p w14:paraId="2F2516AB" w14:textId="3B817E4C" w:rsidR="0094368A" w:rsidRDefault="0094368A" w:rsidP="0094368A">
            <w:pPr>
              <w:pStyle w:val="Lijstalinea"/>
              <w:numPr>
                <w:ilvl w:val="0"/>
                <w:numId w:val="10"/>
              </w:numPr>
            </w:pPr>
            <w:r w:rsidRPr="00F52ACC">
              <w:t>Kennisdiffusie</w:t>
            </w:r>
            <w:bookmarkEnd w:id="0"/>
          </w:p>
          <w:p w14:paraId="71D6EBC5" w14:textId="77777777" w:rsidR="0094368A" w:rsidRPr="0094368A" w:rsidRDefault="0094368A" w:rsidP="0094368A"/>
          <w:p w14:paraId="7A5572B8" w14:textId="7DB1A7B5" w:rsidR="0094368A" w:rsidRDefault="0094368A" w:rsidP="0094368A">
            <w:r w:rsidRPr="0094368A">
              <w:rPr>
                <w:bCs/>
              </w:rPr>
              <w:t>De projectbeschrijving wordt in het Nederlands opgesteld.</w:t>
            </w:r>
          </w:p>
        </w:tc>
      </w:tr>
    </w:tbl>
    <w:p w14:paraId="68F8281D" w14:textId="77777777" w:rsidR="0094368A" w:rsidRDefault="0094368A" w:rsidP="002C7512"/>
    <w:p w14:paraId="0B6E91DC" w14:textId="77777777" w:rsidR="002C7512" w:rsidRDefault="002C7512" w:rsidP="0094368A">
      <w:pPr>
        <w:pStyle w:val="Kop2"/>
      </w:pPr>
      <w:r>
        <w:t>Beschrijving van de beoogde onderzoeksinfrastructuur</w:t>
      </w:r>
    </w:p>
    <w:p w14:paraId="2BDE4FA2" w14:textId="74A5CFF1" w:rsidR="002C7512" w:rsidRPr="0094368A" w:rsidRDefault="002C7512" w:rsidP="002C7512">
      <w:pPr>
        <w:rPr>
          <w:i/>
          <w:iCs/>
        </w:rPr>
      </w:pPr>
      <w:r w:rsidRPr="0094368A">
        <w:rPr>
          <w:i/>
          <w:iCs/>
        </w:rPr>
        <w:t>Geef een beschrijving van de onderzoeksinfrastructuur waarvoor deze aanvraag wordt ingediend. Beschrijf de mogelijkheden van de onderzoeksinfrastructuur. Indien gewenst kan bijkomende informatie (zoals gedetailleerde beschrijving, technische specificaties, … ) als bijlage toegevoegd worden.</w:t>
      </w:r>
    </w:p>
    <w:p w14:paraId="0AA1C1DC" w14:textId="2170536E" w:rsidR="002C7512" w:rsidRDefault="002C7512" w:rsidP="002C7512"/>
    <w:p w14:paraId="6D3D5CBA" w14:textId="661B4D7E" w:rsidR="009C295E" w:rsidRDefault="009C295E" w:rsidP="002C7512"/>
    <w:p w14:paraId="4078D9C7" w14:textId="77777777" w:rsidR="009C295E" w:rsidRDefault="009C295E" w:rsidP="002C7512"/>
    <w:p w14:paraId="7A96DDC0" w14:textId="77777777" w:rsidR="002C7512" w:rsidRDefault="002C7512" w:rsidP="00712B91">
      <w:pPr>
        <w:pStyle w:val="Kop2"/>
      </w:pPr>
      <w:r>
        <w:t>Meerwaarde van de onderzoeksinfrastructuur</w:t>
      </w:r>
    </w:p>
    <w:p w14:paraId="2EA915E0" w14:textId="77777777" w:rsidR="002C7512" w:rsidRPr="0094368A" w:rsidRDefault="002C7512" w:rsidP="002C7512">
      <w:pPr>
        <w:rPr>
          <w:i/>
          <w:iCs/>
        </w:rPr>
      </w:pPr>
      <w:r w:rsidRPr="0094368A">
        <w:rPr>
          <w:i/>
          <w:iCs/>
        </w:rPr>
        <w:t xml:space="preserve">Beschrijf voor welke concrete onderzoeksprojecten op korte termijn de onderzoeksinfrastructuur zal ingezet worden. Motiveer dat dit onderzoek tegemoet komt aan reële noden en uitdagingen uit het werkveld. </w:t>
      </w:r>
    </w:p>
    <w:p w14:paraId="27B8FF41" w14:textId="61098F5C" w:rsidR="002C7512" w:rsidRPr="0094368A" w:rsidRDefault="002C7512" w:rsidP="002C7512">
      <w:pPr>
        <w:rPr>
          <w:i/>
          <w:iCs/>
        </w:rPr>
      </w:pPr>
      <w:r w:rsidRPr="0094368A">
        <w:rPr>
          <w:i/>
          <w:iCs/>
        </w:rPr>
        <w:t xml:space="preserve">Beschrijf het toekomstig </w:t>
      </w:r>
      <w:r w:rsidR="0094368A" w:rsidRPr="0094368A">
        <w:rPr>
          <w:i/>
          <w:iCs/>
        </w:rPr>
        <w:t>onderzoek</w:t>
      </w:r>
      <w:r w:rsidR="00712B91">
        <w:rPr>
          <w:i/>
          <w:iCs/>
        </w:rPr>
        <w:t>s</w:t>
      </w:r>
      <w:r w:rsidR="0094368A" w:rsidRPr="0094368A">
        <w:rPr>
          <w:i/>
          <w:iCs/>
        </w:rPr>
        <w:t>potentieel</w:t>
      </w:r>
      <w:r w:rsidRPr="0094368A">
        <w:rPr>
          <w:i/>
          <w:iCs/>
        </w:rPr>
        <w:t xml:space="preserve"> van de onderzoeksinfrastructuur.</w:t>
      </w:r>
    </w:p>
    <w:p w14:paraId="7F252206" w14:textId="3CB25B2E" w:rsidR="002C7512" w:rsidRPr="0094368A" w:rsidRDefault="002C7512" w:rsidP="002C7512">
      <w:pPr>
        <w:rPr>
          <w:i/>
          <w:iCs/>
        </w:rPr>
      </w:pPr>
      <w:r w:rsidRPr="0094368A">
        <w:rPr>
          <w:i/>
          <w:iCs/>
        </w:rPr>
        <w:t xml:space="preserve">Motiveer dat </w:t>
      </w:r>
      <w:r w:rsidR="00712B91">
        <w:rPr>
          <w:i/>
          <w:iCs/>
        </w:rPr>
        <w:t xml:space="preserve">intern </w:t>
      </w:r>
      <w:r w:rsidRPr="0094368A">
        <w:rPr>
          <w:i/>
          <w:iCs/>
        </w:rPr>
        <w:t xml:space="preserve">de nodige kennis en expertise </w:t>
      </w:r>
      <w:r w:rsidR="00712B91">
        <w:rPr>
          <w:i/>
          <w:iCs/>
        </w:rPr>
        <w:t xml:space="preserve">aanwezig is </w:t>
      </w:r>
      <w:r w:rsidRPr="0094368A">
        <w:rPr>
          <w:i/>
          <w:iCs/>
        </w:rPr>
        <w:t>voor zowel het vooropgestelde onderzoek als de bediening</w:t>
      </w:r>
      <w:r w:rsidR="00712B91">
        <w:rPr>
          <w:i/>
          <w:iCs/>
        </w:rPr>
        <w:t>, onderhoud en beheer</w:t>
      </w:r>
      <w:r w:rsidRPr="0094368A">
        <w:rPr>
          <w:i/>
          <w:iCs/>
        </w:rPr>
        <w:t xml:space="preserve"> van de </w:t>
      </w:r>
      <w:r w:rsidR="00712B91">
        <w:rPr>
          <w:i/>
          <w:iCs/>
        </w:rPr>
        <w:t>onderzoeks</w:t>
      </w:r>
      <w:r w:rsidRPr="0094368A">
        <w:rPr>
          <w:i/>
          <w:iCs/>
        </w:rPr>
        <w:t>infrastructuur</w:t>
      </w:r>
      <w:r w:rsidR="00712B91">
        <w:rPr>
          <w:i/>
          <w:iCs/>
        </w:rPr>
        <w:t>.</w:t>
      </w:r>
    </w:p>
    <w:p w14:paraId="4E972FF9" w14:textId="77777777" w:rsidR="002C7512" w:rsidRPr="0094368A" w:rsidRDefault="002C7512" w:rsidP="002C7512">
      <w:pPr>
        <w:rPr>
          <w:i/>
          <w:iCs/>
        </w:rPr>
      </w:pPr>
      <w:r w:rsidRPr="0094368A">
        <w:rPr>
          <w:i/>
          <w:iCs/>
        </w:rPr>
        <w:t xml:space="preserve">Geef aan op welke wijze de infrastructuur complementair is aan de reeds aanwezige onderzoeksinfrastructuur binnen de hogeschool. </w:t>
      </w:r>
    </w:p>
    <w:p w14:paraId="19183D99" w14:textId="77777777" w:rsidR="002C7512" w:rsidRPr="0094368A" w:rsidRDefault="002C7512" w:rsidP="002C7512">
      <w:pPr>
        <w:rPr>
          <w:i/>
          <w:iCs/>
        </w:rPr>
      </w:pPr>
      <w:r w:rsidRPr="0094368A">
        <w:rPr>
          <w:i/>
          <w:iCs/>
        </w:rPr>
        <w:t>Geef aan of er nog andere investeringen gepland zijn die complementair zijn met deze aanvraag.</w:t>
      </w:r>
    </w:p>
    <w:p w14:paraId="51FFDDC3" w14:textId="77477C8F" w:rsidR="002C7512" w:rsidRDefault="002C7512" w:rsidP="002C7512"/>
    <w:p w14:paraId="0C826EEA" w14:textId="02E5CF51" w:rsidR="009C295E" w:rsidRDefault="009C295E" w:rsidP="002C7512"/>
    <w:p w14:paraId="454F14C4" w14:textId="77777777" w:rsidR="009C295E" w:rsidRPr="00442E05" w:rsidRDefault="009C295E" w:rsidP="002C7512"/>
    <w:p w14:paraId="5FEB711B" w14:textId="77777777" w:rsidR="002C7512" w:rsidRDefault="002C7512" w:rsidP="00712B91">
      <w:pPr>
        <w:pStyle w:val="Kop2"/>
      </w:pPr>
      <w:r>
        <w:t>Complementariteit en ruimere meerwaarde</w:t>
      </w:r>
    </w:p>
    <w:p w14:paraId="665F0EE5" w14:textId="35AFE40B" w:rsidR="002C7512" w:rsidRPr="00712B91" w:rsidRDefault="002C7512" w:rsidP="002C7512">
      <w:pPr>
        <w:rPr>
          <w:i/>
          <w:iCs/>
        </w:rPr>
      </w:pPr>
      <w:r w:rsidRPr="00712B91">
        <w:rPr>
          <w:i/>
          <w:iCs/>
        </w:rPr>
        <w:t xml:space="preserve">Geef aan dat de infrastructuur aansluit bij de state-of-the-art </w:t>
      </w:r>
      <w:r w:rsidR="00712B91">
        <w:rPr>
          <w:i/>
          <w:iCs/>
        </w:rPr>
        <w:t>van onderzoeksinfrastructuur.</w:t>
      </w:r>
    </w:p>
    <w:p w14:paraId="67CB4B38" w14:textId="45D3E4D4" w:rsidR="002C7512" w:rsidRPr="00712B91" w:rsidRDefault="002C7512" w:rsidP="002C7512">
      <w:pPr>
        <w:rPr>
          <w:i/>
          <w:iCs/>
        </w:rPr>
      </w:pPr>
      <w:r w:rsidRPr="00712B91">
        <w:rPr>
          <w:i/>
          <w:iCs/>
        </w:rPr>
        <w:lastRenderedPageBreak/>
        <w:t xml:space="preserve">Motiveer dat de aanvraag complementair is met onderzoeksinfrastructuur bij andere onderzoeksorganisaties, sectororganisaties, ondernemingen, … Indien de onderzoeksinfrastructuur reeds aanwezig is bij andere partijen, wordt gemotiveerd waarom deze aanvraag </w:t>
      </w:r>
      <w:r w:rsidR="00712B91">
        <w:rPr>
          <w:i/>
          <w:iCs/>
        </w:rPr>
        <w:t xml:space="preserve">alsnog </w:t>
      </w:r>
      <w:r w:rsidRPr="00712B91">
        <w:rPr>
          <w:i/>
          <w:iCs/>
        </w:rPr>
        <w:t xml:space="preserve">noodzakelijk is (vb. onderzoeksinfrastructuur is niet </w:t>
      </w:r>
      <w:r w:rsidR="001F6CF0">
        <w:rPr>
          <w:i/>
          <w:iCs/>
        </w:rPr>
        <w:t>toegankelijk</w:t>
      </w:r>
      <w:r w:rsidRPr="00712B91">
        <w:rPr>
          <w:i/>
          <w:iCs/>
        </w:rPr>
        <w:t xml:space="preserve"> voor de aanvrager).</w:t>
      </w:r>
    </w:p>
    <w:p w14:paraId="7D118FFD" w14:textId="60A2BBB7" w:rsidR="002C7512" w:rsidRPr="00712B91" w:rsidRDefault="002C7512" w:rsidP="002C7512">
      <w:pPr>
        <w:rPr>
          <w:i/>
          <w:iCs/>
        </w:rPr>
      </w:pPr>
      <w:r w:rsidRPr="00712B91">
        <w:rPr>
          <w:i/>
          <w:iCs/>
        </w:rPr>
        <w:t xml:space="preserve">Geef aan of de onderzoeksinfrastructuur </w:t>
      </w:r>
      <w:r w:rsidR="00712B91">
        <w:rPr>
          <w:i/>
          <w:iCs/>
        </w:rPr>
        <w:t>versterkend is voor</w:t>
      </w:r>
      <w:r w:rsidRPr="00712B91">
        <w:rPr>
          <w:i/>
          <w:iCs/>
        </w:rPr>
        <w:t xml:space="preserve"> bestaande of in de toekomst beoogde samenwerkingsverbanden met andere onderzoeksorganisaties, of andere organisaties of ondernemingen. </w:t>
      </w:r>
    </w:p>
    <w:p w14:paraId="25CDC54A" w14:textId="05DC81D8" w:rsidR="002C7512" w:rsidRDefault="002C7512" w:rsidP="002C7512"/>
    <w:p w14:paraId="776DEF64" w14:textId="4F85CACF" w:rsidR="009C295E" w:rsidRDefault="009C295E" w:rsidP="002C7512"/>
    <w:p w14:paraId="5AC24E39" w14:textId="77777777" w:rsidR="009C295E" w:rsidRDefault="009C295E" w:rsidP="002C7512"/>
    <w:p w14:paraId="62165C68" w14:textId="77777777" w:rsidR="002C7512" w:rsidRPr="009C5B1D" w:rsidRDefault="002C7512" w:rsidP="00712B91">
      <w:pPr>
        <w:pStyle w:val="Kop2"/>
      </w:pPr>
      <w:bookmarkStart w:id="1" w:name="_Toc136417691"/>
      <w:r>
        <w:t>Openstellen voor derden en samenwerking</w:t>
      </w:r>
      <w:bookmarkEnd w:id="1"/>
    </w:p>
    <w:p w14:paraId="0EE3E849" w14:textId="77777777" w:rsidR="002C7512" w:rsidRPr="00712B91" w:rsidRDefault="002C7512" w:rsidP="002C7512">
      <w:pPr>
        <w:rPr>
          <w:i/>
          <w:iCs/>
        </w:rPr>
      </w:pPr>
      <w:r w:rsidRPr="00712B91">
        <w:rPr>
          <w:i/>
          <w:iCs/>
        </w:rPr>
        <w:t xml:space="preserve">Geef aan welke visie en strategie gehanteerd zal worden om de onderzoeksinfrastructuur open te stellen voor onderzoek samen met andere onderzoeksorganisaties en ondernemingen, rekening houdend met de Europese regels m.b.t. staatssteun. </w:t>
      </w:r>
    </w:p>
    <w:p w14:paraId="5852FE94" w14:textId="367D748F" w:rsidR="002C7512" w:rsidRDefault="002C7512" w:rsidP="002C7512"/>
    <w:p w14:paraId="05ED5EAE" w14:textId="7E595335" w:rsidR="009C295E" w:rsidRDefault="009C295E" w:rsidP="002C7512"/>
    <w:p w14:paraId="43DA1AC7" w14:textId="77777777" w:rsidR="009C295E" w:rsidRDefault="009C295E" w:rsidP="002C7512"/>
    <w:p w14:paraId="02FD473D" w14:textId="77777777" w:rsidR="002C7512" w:rsidRPr="00290101" w:rsidRDefault="002C7512" w:rsidP="00712B91">
      <w:pPr>
        <w:pStyle w:val="Kop2"/>
      </w:pPr>
      <w:bookmarkStart w:id="2" w:name="_Toc136417692"/>
      <w:r>
        <w:t>Economische en maatschappelijke impact</w:t>
      </w:r>
      <w:bookmarkEnd w:id="2"/>
    </w:p>
    <w:p w14:paraId="49A2AFF9" w14:textId="3A063794" w:rsidR="002C7512" w:rsidRPr="00AA7366" w:rsidRDefault="002C7512" w:rsidP="002C7512">
      <w:pPr>
        <w:rPr>
          <w:i/>
          <w:iCs/>
        </w:rPr>
      </w:pPr>
      <w:r w:rsidRPr="00AA7366">
        <w:rPr>
          <w:i/>
          <w:iCs/>
        </w:rPr>
        <w:t xml:space="preserve">Beschrijf </w:t>
      </w:r>
      <w:r w:rsidR="00AA7366">
        <w:rPr>
          <w:i/>
          <w:iCs/>
        </w:rPr>
        <w:t>de</w:t>
      </w:r>
      <w:r w:rsidRPr="00AA7366">
        <w:rPr>
          <w:i/>
          <w:iCs/>
        </w:rPr>
        <w:t xml:space="preserve"> doelgroep </w:t>
      </w:r>
      <w:r w:rsidR="00AA7366">
        <w:rPr>
          <w:i/>
          <w:iCs/>
        </w:rPr>
        <w:t xml:space="preserve">die </w:t>
      </w:r>
      <w:r w:rsidRPr="00AA7366">
        <w:rPr>
          <w:i/>
          <w:iCs/>
        </w:rPr>
        <w:t xml:space="preserve">gebaat is bij de kennis die die door middel van deze onderzoeksinfrastructuur opgebouwd zal worden. </w:t>
      </w:r>
      <w:r w:rsidR="00AA7366">
        <w:rPr>
          <w:i/>
          <w:iCs/>
        </w:rPr>
        <w:t>Beschrijf (minstens kwalitatief)</w:t>
      </w:r>
      <w:r w:rsidRPr="00AA7366">
        <w:rPr>
          <w:i/>
          <w:iCs/>
        </w:rPr>
        <w:t xml:space="preserve"> welke economische impact hierdoor verwacht wordt bij de doelgroep. </w:t>
      </w:r>
      <w:r w:rsidR="00AA7366">
        <w:rPr>
          <w:i/>
          <w:iCs/>
        </w:rPr>
        <w:t>Geef</w:t>
      </w:r>
      <w:r w:rsidRPr="00AA7366">
        <w:rPr>
          <w:i/>
          <w:iCs/>
        </w:rPr>
        <w:t xml:space="preserve"> eveneens</w:t>
      </w:r>
      <w:r w:rsidR="00AA7366">
        <w:rPr>
          <w:i/>
          <w:iCs/>
        </w:rPr>
        <w:t xml:space="preserve"> aan</w:t>
      </w:r>
      <w:r w:rsidRPr="00AA7366">
        <w:rPr>
          <w:i/>
          <w:iCs/>
        </w:rPr>
        <w:t xml:space="preserve"> </w:t>
      </w:r>
      <w:r w:rsidR="00AA7366">
        <w:rPr>
          <w:i/>
          <w:iCs/>
        </w:rPr>
        <w:t>welke</w:t>
      </w:r>
      <w:r w:rsidRPr="00AA7366">
        <w:rPr>
          <w:i/>
          <w:iCs/>
        </w:rPr>
        <w:t xml:space="preserve"> maatschappelijke impact</w:t>
      </w:r>
      <w:r w:rsidR="00AA7366">
        <w:rPr>
          <w:i/>
          <w:iCs/>
        </w:rPr>
        <w:t xml:space="preserve"> verwacht wordt</w:t>
      </w:r>
      <w:r w:rsidRPr="00AA7366">
        <w:rPr>
          <w:i/>
          <w:iCs/>
        </w:rPr>
        <w:t xml:space="preserve">. Geef aan of de verwachte maatschappelijke impact bijdraagt aan één of meerdere van de beleidsprioriteiten. </w:t>
      </w:r>
    </w:p>
    <w:p w14:paraId="0145C1E0" w14:textId="73C4A7F3" w:rsidR="002C7512" w:rsidRDefault="002C7512" w:rsidP="002C7512"/>
    <w:p w14:paraId="5A6C0E10" w14:textId="69A72167" w:rsidR="009C295E" w:rsidRDefault="009C295E" w:rsidP="002C7512"/>
    <w:p w14:paraId="4BB949DA" w14:textId="77777777" w:rsidR="009C295E" w:rsidRDefault="009C295E" w:rsidP="002C7512"/>
    <w:p w14:paraId="6C2B4D65" w14:textId="77777777" w:rsidR="002C7512" w:rsidRPr="00FD6F35" w:rsidRDefault="002C7512" w:rsidP="00AA7366">
      <w:pPr>
        <w:pStyle w:val="Kop2"/>
      </w:pPr>
      <w:bookmarkStart w:id="3" w:name="_Toc136417693"/>
      <w:r>
        <w:t>Communicatie en interactiemomenten</w:t>
      </w:r>
      <w:bookmarkEnd w:id="3"/>
    </w:p>
    <w:p w14:paraId="5444FD2C" w14:textId="7240139A" w:rsidR="002C7512" w:rsidRPr="00AA7366" w:rsidRDefault="002C7512" w:rsidP="002C7512">
      <w:pPr>
        <w:rPr>
          <w:i/>
          <w:iCs/>
        </w:rPr>
      </w:pPr>
      <w:r w:rsidRPr="00AA7366">
        <w:rPr>
          <w:i/>
          <w:iCs/>
        </w:rPr>
        <w:t>Geef aan op welke wijze over de onderzoeksinfrastructuur en de onderzoeksmogelijkheden gecommuniceerd zal worden naar de doelgroep en andere onderzoeksorganisaties</w:t>
      </w:r>
      <w:r w:rsidR="00AA7366">
        <w:rPr>
          <w:i/>
          <w:iCs/>
        </w:rPr>
        <w:t xml:space="preserve"> (naast</w:t>
      </w:r>
      <w:r w:rsidRPr="00AA7366">
        <w:rPr>
          <w:i/>
          <w:iCs/>
        </w:rPr>
        <w:t xml:space="preserve"> de verplichte publicatie op het FRIS-portaal en in DOSP</w:t>
      </w:r>
      <w:r w:rsidR="00AA7366">
        <w:rPr>
          <w:i/>
          <w:iCs/>
        </w:rPr>
        <w:t>)</w:t>
      </w:r>
      <w:r w:rsidRPr="00AA7366">
        <w:rPr>
          <w:i/>
          <w:iCs/>
        </w:rPr>
        <w:t xml:space="preserve">. </w:t>
      </w:r>
    </w:p>
    <w:p w14:paraId="33827975" w14:textId="0181724C" w:rsidR="002C7512" w:rsidRDefault="002C7512" w:rsidP="002C7512">
      <w:pPr>
        <w:rPr>
          <w:i/>
          <w:iCs/>
        </w:rPr>
      </w:pPr>
      <w:r w:rsidRPr="00AA7366">
        <w:rPr>
          <w:i/>
          <w:iCs/>
        </w:rPr>
        <w:t xml:space="preserve">Geef aan op welke wijze de organisatie van minstens twee interactiemomenten zal opgenomen worden. Geef een overzicht van de belangrijkste organisaties en ondernemingen die uitgenodigd zullen worden (vb. sectorfederaties of koepelorganisaties, speerpuntclusters, …). Geef aan of er reeds duurzame samenwerkingen zijn met ondernemingen uit de doelgroep. </w:t>
      </w:r>
    </w:p>
    <w:p w14:paraId="5E0A7F5C" w14:textId="1C9BDF7E" w:rsidR="00AA7366" w:rsidRPr="00AA7366" w:rsidRDefault="00AA7366" w:rsidP="002C7512">
      <w:pPr>
        <w:rPr>
          <w:i/>
          <w:iCs/>
        </w:rPr>
      </w:pPr>
      <w:r>
        <w:rPr>
          <w:i/>
          <w:iCs/>
        </w:rPr>
        <w:t xml:space="preserve">Geef de streefwaarde op voor volgende KPI: </w:t>
      </w:r>
    </w:p>
    <w:p w14:paraId="2F7A5924" w14:textId="77777777" w:rsidR="002C7512" w:rsidRDefault="002C7512" w:rsidP="002C7512">
      <w:r w:rsidRPr="00633AC8">
        <w:rPr>
          <w:b/>
          <w:bCs/>
        </w:rPr>
        <w:t>KPI</w:t>
      </w:r>
      <w:r>
        <w:t>: Het aantal unieke ondernemingen dat tijdens deze twee interactiemomenten betrokken zal worden.</w:t>
      </w:r>
    </w:p>
    <w:p w14:paraId="03BA998A" w14:textId="4AD929B9" w:rsidR="002C7512" w:rsidRDefault="002C7512" w:rsidP="002C7512"/>
    <w:p w14:paraId="08228935" w14:textId="2FF6786B" w:rsidR="009C295E" w:rsidRDefault="009C295E" w:rsidP="002C7512"/>
    <w:p w14:paraId="1D766343" w14:textId="77777777" w:rsidR="009C295E" w:rsidRDefault="009C295E" w:rsidP="002C7512"/>
    <w:p w14:paraId="28A10658" w14:textId="77777777" w:rsidR="002C7512" w:rsidRDefault="002C7512" w:rsidP="00AA7366">
      <w:pPr>
        <w:pStyle w:val="Kop2"/>
      </w:pPr>
      <w:bookmarkStart w:id="4" w:name="_Toc136417694"/>
      <w:r>
        <w:t>Kennisdiffusie</w:t>
      </w:r>
      <w:bookmarkEnd w:id="4"/>
    </w:p>
    <w:p w14:paraId="447D352F" w14:textId="77777777" w:rsidR="002C7512" w:rsidRPr="00AA7366" w:rsidRDefault="002C7512" w:rsidP="002C7512">
      <w:pPr>
        <w:rPr>
          <w:i/>
          <w:iCs/>
        </w:rPr>
      </w:pPr>
      <w:r w:rsidRPr="00AA7366">
        <w:rPr>
          <w:i/>
          <w:iCs/>
        </w:rPr>
        <w:t>Geef aan op welke wijze de opgebouwde kennis naar de doelgroep kenbaar gemaakt zullen worden opdat zij kunnen innoveren.</w:t>
      </w:r>
    </w:p>
    <w:p w14:paraId="126E3667" w14:textId="77777777" w:rsidR="002C7512" w:rsidRPr="00AA7366" w:rsidRDefault="002C7512" w:rsidP="002C7512">
      <w:pPr>
        <w:rPr>
          <w:i/>
          <w:iCs/>
        </w:rPr>
      </w:pPr>
      <w:r w:rsidRPr="00AA7366">
        <w:rPr>
          <w:i/>
          <w:iCs/>
        </w:rPr>
        <w:t>Geef aan op welke wijze de opgebouwde kennis zal doorstromen naar het eigen onderwijsprogramma. Geef aan of ook zal ingezet worden op het versterken van opleidingsprogramma’s van andere actoren (vb. Syntra, sectorfondsen, …).</w:t>
      </w:r>
    </w:p>
    <w:p w14:paraId="2929B73B" w14:textId="2E6434A0" w:rsidR="002C7512" w:rsidRDefault="002C7512" w:rsidP="002C7512"/>
    <w:p w14:paraId="55439A4B" w14:textId="02C1BB22" w:rsidR="009C295E" w:rsidRDefault="009C295E" w:rsidP="002C7512"/>
    <w:p w14:paraId="5D34BA3A" w14:textId="77777777" w:rsidR="009C295E" w:rsidRDefault="009C295E" w:rsidP="002C7512"/>
    <w:p w14:paraId="256D37B7" w14:textId="2944AE22" w:rsidR="00CE3153" w:rsidRPr="00CE3153" w:rsidRDefault="00CE3153" w:rsidP="00CE3153">
      <w:pPr>
        <w:pStyle w:val="Kop2"/>
      </w:pPr>
      <w:r w:rsidRPr="00CE3153">
        <w:t>Haalbaarheid</w:t>
      </w:r>
    </w:p>
    <w:p w14:paraId="4AD92245" w14:textId="54A132C2" w:rsidR="00CE3153" w:rsidRPr="009C295E" w:rsidRDefault="00CE3153" w:rsidP="002C7512">
      <w:pPr>
        <w:rPr>
          <w:i/>
          <w:iCs/>
        </w:rPr>
      </w:pPr>
      <w:r w:rsidRPr="009C295E">
        <w:rPr>
          <w:i/>
          <w:iCs/>
        </w:rPr>
        <w:t>Geef een tijdslijn op van de verwervingsprocedure, interactiemomenten met de doelgroep</w:t>
      </w:r>
      <w:r w:rsidR="009C295E" w:rsidRPr="009C295E">
        <w:rPr>
          <w:i/>
          <w:iCs/>
        </w:rPr>
        <w:t>, …</w:t>
      </w:r>
    </w:p>
    <w:p w14:paraId="47252CDE" w14:textId="61EDE607" w:rsidR="009C295E" w:rsidRPr="009C295E" w:rsidRDefault="009C295E" w:rsidP="002C7512">
      <w:pPr>
        <w:rPr>
          <w:i/>
          <w:iCs/>
        </w:rPr>
      </w:pPr>
      <w:r w:rsidRPr="009C295E">
        <w:rPr>
          <w:i/>
          <w:iCs/>
        </w:rPr>
        <w:t>Geef aan of de aankoop nog afhankelijk is van andere aspecten (beslissingen, toelatingen, goedkeuringen, …) die impact kunnen hebben op de haalbaarheid.</w:t>
      </w:r>
    </w:p>
    <w:p w14:paraId="7E9E7EB8" w14:textId="77777777" w:rsidR="009C295E" w:rsidRDefault="009C295E" w:rsidP="002C7512"/>
    <w:p w14:paraId="5A8D5D83" w14:textId="45048BB0" w:rsidR="009636F1" w:rsidRPr="00F83240" w:rsidRDefault="009636F1" w:rsidP="001F6CF0">
      <w:pPr>
        <w:spacing w:after="0" w:line="240" w:lineRule="auto"/>
        <w:jc w:val="left"/>
        <w:sectPr w:rsidR="009636F1" w:rsidRPr="00F83240" w:rsidSect="00F6742A">
          <w:headerReference w:type="even" r:id="rId15"/>
          <w:footerReference w:type="even" r:id="rId16"/>
          <w:footerReference w:type="default" r:id="rId17"/>
          <w:footerReference w:type="first" r:id="rId18"/>
          <w:pgSz w:w="11900" w:h="16840"/>
          <w:pgMar w:top="2268" w:right="1134" w:bottom="1134" w:left="1134" w:header="708" w:footer="708" w:gutter="0"/>
          <w:pgNumType w:start="2"/>
          <w:cols w:space="284"/>
          <w:docGrid w:linePitch="360"/>
        </w:sectPr>
      </w:pPr>
    </w:p>
    <w:p w14:paraId="7C4952D0" w14:textId="77777777" w:rsidR="000107F1" w:rsidRPr="00F83240" w:rsidRDefault="00BC175D" w:rsidP="000107F1">
      <w:r w:rsidRPr="00F83240">
        <w:rPr>
          <w:noProof/>
          <w:lang w:eastAsia="nl-BE"/>
        </w:rPr>
        <w:lastRenderedPageBreak/>
        <w:drawing>
          <wp:anchor distT="0" distB="0" distL="114300" distR="114300" simplePos="0" relativeHeight="251660288" behindDoc="1" locked="0" layoutInCell="1" allowOverlap="1" wp14:anchorId="7F85A505" wp14:editId="21AA8E36">
            <wp:simplePos x="0" y="0"/>
            <wp:positionH relativeFrom="page">
              <wp:posOffset>0</wp:posOffset>
            </wp:positionH>
            <wp:positionV relativeFrom="page">
              <wp:posOffset>4047</wp:posOffset>
            </wp:positionV>
            <wp:extent cx="7559040" cy="1068429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9"/>
                    <a:stretch>
                      <a:fillRect/>
                    </a:stretch>
                  </pic:blipFill>
                  <pic:spPr>
                    <a:xfrm>
                      <a:off x="0" y="0"/>
                      <a:ext cx="7559040" cy="1068429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0107F1" w:rsidRPr="00F83240" w:rsidSect="007918E4">
      <w:headerReference w:type="even" r:id="rId20"/>
      <w:footerReference w:type="even" r:id="rId21"/>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26A19" w14:textId="77777777" w:rsidR="005663D2" w:rsidRDefault="005663D2" w:rsidP="007918E4">
      <w:pPr>
        <w:spacing w:after="0" w:line="240" w:lineRule="auto"/>
      </w:pPr>
      <w:r>
        <w:separator/>
      </w:r>
    </w:p>
  </w:endnote>
  <w:endnote w:type="continuationSeparator" w:id="0">
    <w:p w14:paraId="400F708E" w14:textId="77777777" w:rsidR="005663D2" w:rsidRDefault="005663D2"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AB9D9" w14:textId="77777777" w:rsidR="009636F1" w:rsidRPr="009636F1"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0FE1" w14:textId="77777777" w:rsidR="00455AA7" w:rsidRDefault="00455A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7FE0" w14:textId="77777777" w:rsidR="00F6742A" w:rsidRPr="00F6742A"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70005" w14:textId="0E7E81B6" w:rsidR="00F6742A" w:rsidRPr="009636F1" w:rsidRDefault="00F6742A" w:rsidP="00455AA7">
    <w:pPr>
      <w:pStyle w:val="Voettekst"/>
      <w:ind w:right="360"/>
      <w:jc w:val="lef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sidR="00F83240">
      <w:rPr>
        <w:noProof/>
        <w:sz w:val="20"/>
        <w:szCs w:val="20"/>
      </w:rPr>
      <w:t>2</w:t>
    </w:r>
    <w:r w:rsidRPr="00F6742A">
      <w:rPr>
        <w:sz w:val="20"/>
        <w:szCs w:val="20"/>
      </w:rPr>
      <w:fldChar w:fldCharType="end"/>
    </w:r>
    <w:r>
      <w:rPr>
        <w:sz w:val="20"/>
        <w:szCs w:val="20"/>
      </w:rPr>
      <w:tab/>
    </w:r>
    <w:r>
      <w:rPr>
        <w:sz w:val="20"/>
        <w:szCs w:val="20"/>
      </w:rPr>
      <w:tab/>
    </w:r>
    <w:r w:rsidR="00FD1066">
      <w:rPr>
        <w:sz w:val="20"/>
        <w:szCs w:val="20"/>
      </w:rPr>
      <w:t>VLAIO</w:t>
    </w:r>
    <w:r w:rsidRPr="009636F1">
      <w:rPr>
        <w:sz w:val="20"/>
        <w:szCs w:val="20"/>
      </w:rPr>
      <w:t>.be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B1E0" w14:textId="0B91AE36" w:rsidR="00F6742A" w:rsidRPr="00F6742A" w:rsidRDefault="00391E40" w:rsidP="00455AA7">
    <w:pPr>
      <w:pStyle w:val="Voettekst"/>
      <w:tabs>
        <w:tab w:val="clear" w:pos="4703"/>
      </w:tabs>
      <w:ind w:right="360" w:firstLine="360"/>
      <w:jc w:val="right"/>
      <w:rPr>
        <w:sz w:val="20"/>
        <w:szCs w:val="20"/>
      </w:rPr>
    </w:pPr>
    <w:r>
      <w:rPr>
        <w:sz w:val="20"/>
        <w:szCs w:val="20"/>
      </w:rPr>
      <w:t>VLAIO</w:t>
    </w:r>
    <w:r w:rsidR="00455AA7">
      <w:rPr>
        <w:sz w:val="20"/>
        <w:szCs w:val="20"/>
      </w:rPr>
      <w:tab/>
    </w:r>
    <w:r w:rsidR="00F6742A">
      <w:rPr>
        <w:sz w:val="20"/>
        <w:szCs w:val="20"/>
      </w:rPr>
      <w:t xml:space="preserve"> </w:t>
    </w:r>
    <w:r w:rsidR="00F6742A" w:rsidRPr="00F6742A">
      <w:rPr>
        <w:sz w:val="20"/>
        <w:szCs w:val="20"/>
      </w:rPr>
      <w:fldChar w:fldCharType="begin"/>
    </w:r>
    <w:r w:rsidR="00F6742A" w:rsidRPr="00F6742A">
      <w:rPr>
        <w:sz w:val="20"/>
        <w:szCs w:val="20"/>
      </w:rPr>
      <w:instrText>PAGE   \* MERGEFORMAT</w:instrText>
    </w:r>
    <w:r w:rsidR="00F6742A" w:rsidRPr="00F6742A">
      <w:rPr>
        <w:sz w:val="20"/>
        <w:szCs w:val="20"/>
      </w:rPr>
      <w:fldChar w:fldCharType="separate"/>
    </w:r>
    <w:r w:rsidR="00F83240">
      <w:rPr>
        <w:noProof/>
        <w:sz w:val="20"/>
        <w:szCs w:val="20"/>
      </w:rPr>
      <w:t>3</w:t>
    </w:r>
    <w:r w:rsidR="00F6742A" w:rsidRPr="00F6742A">
      <w:rPr>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F33E" w14:textId="77777777" w:rsidR="00F6742A" w:rsidRPr="00F6742A"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70FC" w14:textId="77777777" w:rsidR="00F6742A" w:rsidRPr="00F6742A" w:rsidRDefault="00F6742A" w:rsidP="00F674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3AF88" w14:textId="77777777" w:rsidR="005663D2" w:rsidRDefault="005663D2" w:rsidP="007918E4">
      <w:pPr>
        <w:spacing w:after="0" w:line="240" w:lineRule="auto"/>
      </w:pPr>
      <w:r>
        <w:separator/>
      </w:r>
    </w:p>
  </w:footnote>
  <w:footnote w:type="continuationSeparator" w:id="0">
    <w:p w14:paraId="43E978F2" w14:textId="77777777" w:rsidR="005663D2" w:rsidRDefault="005663D2" w:rsidP="00791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9863" w14:textId="77777777" w:rsidR="00455AA7" w:rsidRDefault="00455A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FCA3D" w14:textId="77777777" w:rsidR="00455AA7" w:rsidRDefault="00455A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49F1" w14:textId="77777777" w:rsidR="00455AA7" w:rsidRDefault="00455AA7">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7329" w14:textId="77777777" w:rsidR="00F6742A" w:rsidRDefault="00F6742A">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5092" w14:textId="77777777" w:rsidR="00F6742A" w:rsidRDefault="00F674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606"/>
    <w:multiLevelType w:val="hybridMultilevel"/>
    <w:tmpl w:val="B3042754"/>
    <w:lvl w:ilvl="0" w:tplc="0813000F">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1" w15:restartNumberingAfterBreak="0">
    <w:nsid w:val="13247CAA"/>
    <w:multiLevelType w:val="hybridMultilevel"/>
    <w:tmpl w:val="CA9E9B52"/>
    <w:lvl w:ilvl="0" w:tplc="6AA0ED62">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5014568"/>
    <w:multiLevelType w:val="hybridMultilevel"/>
    <w:tmpl w:val="89DE785A"/>
    <w:lvl w:ilvl="0" w:tplc="F2428706">
      <w:start w:val="1"/>
      <w:numFmt w:val="bullet"/>
      <w:pStyle w:val="Lijstalinea"/>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 w15:restartNumberingAfterBreak="0">
    <w:nsid w:val="40E53FCD"/>
    <w:multiLevelType w:val="hybridMultilevel"/>
    <w:tmpl w:val="D2189D24"/>
    <w:lvl w:ilvl="0" w:tplc="6AA0ED62">
      <w:numFmt w:val="bullet"/>
      <w:lvlText w:val="-"/>
      <w:lvlJc w:val="left"/>
      <w:pPr>
        <w:ind w:left="720" w:hanging="360"/>
      </w:pPr>
      <w:rPr>
        <w:rFonts w:ascii="Calibri" w:eastAsiaTheme="minorEastAsia"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83C7B5F"/>
    <w:multiLevelType w:val="hybridMultilevel"/>
    <w:tmpl w:val="67EA1BDA"/>
    <w:lvl w:ilvl="0" w:tplc="0813000F">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5" w15:restartNumberingAfterBreak="0">
    <w:nsid w:val="55586BE6"/>
    <w:multiLevelType w:val="hybridMultilevel"/>
    <w:tmpl w:val="F664EEF8"/>
    <w:lvl w:ilvl="0" w:tplc="08130015">
      <w:start w:val="1"/>
      <w:numFmt w:val="upperLetter"/>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6" w15:restartNumberingAfterBreak="0">
    <w:nsid w:val="7D560E67"/>
    <w:multiLevelType w:val="hybridMultilevel"/>
    <w:tmpl w:val="AF86322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483354820">
    <w:abstractNumId w:val="2"/>
  </w:num>
  <w:num w:numId="2" w16cid:durableId="1096898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83034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970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3906572">
    <w:abstractNumId w:val="6"/>
  </w:num>
  <w:num w:numId="6" w16cid:durableId="343023029">
    <w:abstractNumId w:val="3"/>
  </w:num>
  <w:num w:numId="7" w16cid:durableId="544756195">
    <w:abstractNumId w:val="2"/>
  </w:num>
  <w:num w:numId="8" w16cid:durableId="872425987">
    <w:abstractNumId w:val="0"/>
  </w:num>
  <w:num w:numId="9" w16cid:durableId="1871726711">
    <w:abstractNumId w:val="5"/>
  </w:num>
  <w:num w:numId="10" w16cid:durableId="1201163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F1"/>
    <w:rsid w:val="000107F1"/>
    <w:rsid w:val="00062966"/>
    <w:rsid w:val="00143183"/>
    <w:rsid w:val="001568E9"/>
    <w:rsid w:val="0019462C"/>
    <w:rsid w:val="001F6CF0"/>
    <w:rsid w:val="002925F3"/>
    <w:rsid w:val="002C7512"/>
    <w:rsid w:val="00391E40"/>
    <w:rsid w:val="00455AA7"/>
    <w:rsid w:val="004B14B3"/>
    <w:rsid w:val="005443CD"/>
    <w:rsid w:val="005663D2"/>
    <w:rsid w:val="00622EAE"/>
    <w:rsid w:val="006E4CD5"/>
    <w:rsid w:val="00712B91"/>
    <w:rsid w:val="007918E4"/>
    <w:rsid w:val="008E0DFA"/>
    <w:rsid w:val="0094368A"/>
    <w:rsid w:val="009636F1"/>
    <w:rsid w:val="009C295E"/>
    <w:rsid w:val="00A22290"/>
    <w:rsid w:val="00AA7366"/>
    <w:rsid w:val="00BC175D"/>
    <w:rsid w:val="00C764C5"/>
    <w:rsid w:val="00CE3153"/>
    <w:rsid w:val="00D237C3"/>
    <w:rsid w:val="00D93371"/>
    <w:rsid w:val="00EE7A33"/>
    <w:rsid w:val="00F3032C"/>
    <w:rsid w:val="00F6742A"/>
    <w:rsid w:val="00F83240"/>
    <w:rsid w:val="00FD106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C59CB6"/>
  <w14:defaultImageDpi w14:val="30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2966"/>
    <w:pPr>
      <w:spacing w:after="220" w:line="260" w:lineRule="exact"/>
      <w:jc w:val="both"/>
    </w:pPr>
    <w:rPr>
      <w:rFonts w:ascii="Calibri" w:hAnsi="Calibri"/>
      <w:sz w:val="22"/>
      <w:szCs w:val="22"/>
    </w:rPr>
  </w:style>
  <w:style w:type="paragraph" w:styleId="Kop1">
    <w:name w:val="heading 1"/>
    <w:basedOn w:val="Standaard"/>
    <w:next w:val="Standaard"/>
    <w:link w:val="Kop1Char"/>
    <w:autoRedefine/>
    <w:uiPriority w:val="9"/>
    <w:qFormat/>
    <w:rsid w:val="00A22290"/>
    <w:pPr>
      <w:keepNext/>
      <w:keepLines/>
      <w:spacing w:before="480" w:after="240"/>
      <w:outlineLvl w:val="0"/>
    </w:pPr>
    <w:rPr>
      <w:rFonts w:eastAsiaTheme="majorEastAsia" w:cstheme="majorBidi"/>
      <w:bCs/>
      <w:color w:val="002776"/>
      <w:sz w:val="36"/>
      <w:szCs w:val="32"/>
    </w:rPr>
  </w:style>
  <w:style w:type="paragraph" w:styleId="Kop2">
    <w:name w:val="heading 2"/>
    <w:basedOn w:val="Standaard"/>
    <w:next w:val="Standaard"/>
    <w:link w:val="Kop2Char"/>
    <w:autoRedefine/>
    <w:uiPriority w:val="9"/>
    <w:unhideWhenUsed/>
    <w:qFormat/>
    <w:rsid w:val="00CE3153"/>
    <w:pPr>
      <w:keepNext/>
      <w:keepLines/>
      <w:spacing w:before="120" w:after="120" w:line="259" w:lineRule="auto"/>
      <w:outlineLvl w:val="1"/>
    </w:pPr>
    <w:rPr>
      <w:rFonts w:asciiTheme="majorHAnsi" w:eastAsiaTheme="majorEastAsia" w:hAnsiTheme="majorHAnsi" w:cstheme="majorBidi"/>
      <w:bCs/>
      <w:color w:val="232322"/>
      <w:sz w:val="28"/>
      <w:szCs w:val="28"/>
    </w:rPr>
  </w:style>
  <w:style w:type="paragraph" w:styleId="Kop3">
    <w:name w:val="heading 3"/>
    <w:basedOn w:val="Standaard"/>
    <w:next w:val="Standaard"/>
    <w:link w:val="Kop3Char"/>
    <w:autoRedefine/>
    <w:uiPriority w:val="9"/>
    <w:unhideWhenUsed/>
    <w:qFormat/>
    <w:rsid w:val="00A22290"/>
    <w:pPr>
      <w:keepNext/>
      <w:keepLines/>
      <w:outlineLvl w:val="2"/>
    </w:pPr>
    <w:rPr>
      <w:rFonts w:asciiTheme="majorHAnsi" w:eastAsiaTheme="majorEastAsia" w:hAnsiTheme="majorHAnsi" w:cstheme="majorBidi"/>
      <w:b/>
      <w:bCs/>
      <w:color w:val="002776"/>
    </w:rPr>
  </w:style>
  <w:style w:type="paragraph" w:styleId="Kop4">
    <w:name w:val="heading 4"/>
    <w:basedOn w:val="Standaard"/>
    <w:next w:val="Standaard"/>
    <w:link w:val="Kop4Char"/>
    <w:autoRedefine/>
    <w:uiPriority w:val="9"/>
    <w:unhideWhenUsed/>
    <w:qFormat/>
    <w:rsid w:val="00062966"/>
    <w:pPr>
      <w:keepNext/>
      <w:keepLines/>
      <w:spacing w:after="0"/>
      <w:contextualSpacing/>
      <w:outlineLvl w:val="3"/>
    </w:pPr>
    <w:rPr>
      <w:rFonts w:asciiTheme="majorHAnsi" w:eastAsiaTheme="majorEastAsia" w:hAnsiTheme="majorHAnsi" w:cstheme="majorBidi"/>
      <w:b/>
      <w:bCs/>
      <w:smallCaps/>
      <w:color w:val="000000" w:themeColor="tex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07F1"/>
    <w:rPr>
      <w:rFonts w:ascii="Calibri" w:hAnsi="Calibri"/>
      <w:sz w:val="20"/>
    </w:rPr>
  </w:style>
  <w:style w:type="character" w:customStyle="1" w:styleId="Kop1Char">
    <w:name w:val="Kop 1 Char"/>
    <w:basedOn w:val="Standaardalinea-lettertype"/>
    <w:link w:val="Kop1"/>
    <w:uiPriority w:val="9"/>
    <w:rsid w:val="00A22290"/>
    <w:rPr>
      <w:rFonts w:ascii="Calibri" w:eastAsiaTheme="majorEastAsia" w:hAnsi="Calibri" w:cstheme="majorBidi"/>
      <w:bCs/>
      <w:color w:val="002776"/>
      <w:sz w:val="36"/>
      <w:szCs w:val="32"/>
    </w:rPr>
  </w:style>
  <w:style w:type="character" w:customStyle="1" w:styleId="Kop2Char">
    <w:name w:val="Kop 2 Char"/>
    <w:basedOn w:val="Standaardalinea-lettertype"/>
    <w:link w:val="Kop2"/>
    <w:uiPriority w:val="9"/>
    <w:rsid w:val="00CE3153"/>
    <w:rPr>
      <w:rFonts w:asciiTheme="majorHAnsi" w:eastAsiaTheme="majorEastAsia" w:hAnsiTheme="majorHAnsi" w:cstheme="majorBidi"/>
      <w:bCs/>
      <w:color w:val="232322"/>
      <w:sz w:val="28"/>
      <w:szCs w:val="28"/>
    </w:rPr>
  </w:style>
  <w:style w:type="character" w:customStyle="1" w:styleId="Kop3Char">
    <w:name w:val="Kop 3 Char"/>
    <w:basedOn w:val="Standaardalinea-lettertype"/>
    <w:link w:val="Kop3"/>
    <w:uiPriority w:val="9"/>
    <w:rsid w:val="00A22290"/>
    <w:rPr>
      <w:rFonts w:asciiTheme="majorHAnsi" w:eastAsiaTheme="majorEastAsia" w:hAnsiTheme="majorHAnsi" w:cstheme="majorBidi"/>
      <w:b/>
      <w:bCs/>
      <w:color w:val="002776"/>
      <w:sz w:val="22"/>
      <w:szCs w:val="22"/>
    </w:rPr>
  </w:style>
  <w:style w:type="character" w:customStyle="1" w:styleId="Kop4Char">
    <w:name w:val="Kop 4 Char"/>
    <w:basedOn w:val="Standaardalinea-lettertype"/>
    <w:link w:val="Kop4"/>
    <w:uiPriority w:val="9"/>
    <w:rsid w:val="00062966"/>
    <w:rPr>
      <w:rFonts w:asciiTheme="majorHAnsi" w:eastAsiaTheme="majorEastAsia" w:hAnsiTheme="majorHAnsi" w:cstheme="majorBidi"/>
      <w:b/>
      <w:bCs/>
      <w:smallCaps/>
      <w:color w:val="000000" w:themeColor="text1"/>
      <w:sz w:val="20"/>
      <w:szCs w:val="20"/>
    </w:rPr>
  </w:style>
  <w:style w:type="paragraph" w:styleId="Titel">
    <w:name w:val="Title"/>
    <w:basedOn w:val="Standaard"/>
    <w:next w:val="Standaard"/>
    <w:link w:val="Titel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elChar">
    <w:name w:val="Titel Char"/>
    <w:basedOn w:val="Standaardalinea-lettertype"/>
    <w:link w:val="Titel"/>
    <w:uiPriority w:val="10"/>
    <w:rsid w:val="0019462C"/>
    <w:rPr>
      <w:rFonts w:asciiTheme="majorHAnsi" w:eastAsiaTheme="majorEastAsia" w:hAnsiTheme="majorHAnsi"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062966"/>
    <w:rPr>
      <w:rFonts w:asciiTheme="majorHAnsi" w:eastAsiaTheme="majorEastAsia" w:hAnsiTheme="majorHAnsi" w:cstheme="majorBidi"/>
      <w:smallCaps/>
      <w:color w:val="232322"/>
      <w:spacing w:val="15"/>
      <w:sz w:val="32"/>
      <w:szCs w:val="32"/>
    </w:rPr>
  </w:style>
  <w:style w:type="paragraph" w:styleId="Koptekst">
    <w:name w:val="header"/>
    <w:basedOn w:val="Standaard"/>
    <w:link w:val="KoptekstChar"/>
    <w:uiPriority w:val="99"/>
    <w:unhideWhenUsed/>
    <w:rsid w:val="007918E4"/>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character" w:customStyle="1" w:styleId="LijstalineaChar">
    <w:name w:val="Lijstalinea Char"/>
    <w:aliases w:val="4. Lists Char,List numbered Char,BULLET Liste Char,inspringtekst Char,Lettre d'introduction Char"/>
    <w:basedOn w:val="Standaardalinea-lettertype"/>
    <w:link w:val="Lijstalinea"/>
    <w:uiPriority w:val="34"/>
    <w:locked/>
    <w:rsid w:val="004B14B3"/>
    <w:rPr>
      <w:rFonts w:ascii="Calibri" w:eastAsia="Times New Roman" w:hAnsi="Calibri" w:cs="Times New Roman"/>
      <w:sz w:val="22"/>
      <w:szCs w:val="20"/>
      <w:lang w:val="nl-BE" w:eastAsia="en-US"/>
    </w:rPr>
  </w:style>
  <w:style w:type="paragraph" w:styleId="Lijstalinea">
    <w:name w:val="List Paragraph"/>
    <w:aliases w:val="4. Lists,List numbered,BULLET Liste,inspringtekst,Lettre d'introduction"/>
    <w:basedOn w:val="Standaard"/>
    <w:link w:val="LijstalineaChar"/>
    <w:autoRedefine/>
    <w:uiPriority w:val="34"/>
    <w:qFormat/>
    <w:rsid w:val="004B14B3"/>
    <w:pPr>
      <w:numPr>
        <w:numId w:val="1"/>
      </w:numPr>
      <w:spacing w:after="0" w:line="240" w:lineRule="auto"/>
      <w:ind w:left="357" w:hanging="357"/>
    </w:pPr>
    <w:rPr>
      <w:rFonts w:eastAsia="Times New Roman" w:cs="Times New Roman"/>
      <w:szCs w:val="20"/>
      <w:lang w:val="nl-BE" w:eastAsia="en-US"/>
    </w:rPr>
  </w:style>
  <w:style w:type="table" w:styleId="Tabelraster">
    <w:name w:val="Table Grid"/>
    <w:basedOn w:val="Standaardtabel"/>
    <w:uiPriority w:val="59"/>
    <w:rsid w:val="00943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963860">
      <w:bodyDiv w:val="1"/>
      <w:marLeft w:val="0"/>
      <w:marRight w:val="0"/>
      <w:marTop w:val="0"/>
      <w:marBottom w:val="0"/>
      <w:divBdr>
        <w:top w:val="none" w:sz="0" w:space="0" w:color="auto"/>
        <w:left w:val="none" w:sz="0" w:space="0" w:color="auto"/>
        <w:bottom w:val="none" w:sz="0" w:space="0" w:color="auto"/>
        <w:right w:val="none" w:sz="0" w:space="0" w:color="auto"/>
      </w:divBdr>
      <w:divsChild>
        <w:div w:id="699824238">
          <w:marLeft w:val="0"/>
          <w:marRight w:val="0"/>
          <w:marTop w:val="0"/>
          <w:marBottom w:val="0"/>
          <w:divBdr>
            <w:top w:val="none" w:sz="0" w:space="0" w:color="auto"/>
            <w:left w:val="none" w:sz="0" w:space="0" w:color="auto"/>
            <w:bottom w:val="none" w:sz="0" w:space="0" w:color="auto"/>
            <w:right w:val="none" w:sz="0" w:space="0" w:color="auto"/>
          </w:divBdr>
        </w:div>
        <w:div w:id="1049382167">
          <w:marLeft w:val="0"/>
          <w:marRight w:val="0"/>
          <w:marTop w:val="0"/>
          <w:marBottom w:val="0"/>
          <w:divBdr>
            <w:top w:val="none" w:sz="0" w:space="0" w:color="auto"/>
            <w:left w:val="none" w:sz="0" w:space="0" w:color="auto"/>
            <w:bottom w:val="none" w:sz="0" w:space="0" w:color="auto"/>
            <w:right w:val="none" w:sz="0" w:space="0" w:color="auto"/>
          </w:divBdr>
        </w:div>
      </w:divsChild>
    </w:div>
    <w:div w:id="8077441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DD502-F02F-4C56-A26C-88CAE5B8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6</Pages>
  <Words>773</Words>
  <Characters>4257</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Sjabloon brochure</vt:lpstr>
    </vt:vector>
  </TitlesOfParts>
  <Manager/>
  <Company/>
  <LinksUpToDate>false</LinksUpToDate>
  <CharactersWithSpaces>5020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VLAIO</dc:creator>
  <cp:keywords/>
  <dc:description/>
  <cp:lastModifiedBy>Aelbrecht Evy</cp:lastModifiedBy>
  <cp:revision>9</cp:revision>
  <cp:lastPrinted>2015-01-16T09:11:00Z</cp:lastPrinted>
  <dcterms:created xsi:type="dcterms:W3CDTF">2023-06-01T06:52:00Z</dcterms:created>
  <dcterms:modified xsi:type="dcterms:W3CDTF">2023-06-08T11:05:00Z</dcterms:modified>
  <cp:category/>
</cp:coreProperties>
</file>